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2682CD8B" w14:textId="77777777" w:rsidTr="00D81410">
        <w:trPr>
          <w:trHeight w:val="851"/>
        </w:trPr>
        <w:tc>
          <w:tcPr>
            <w:tcW w:w="2552" w:type="dxa"/>
            <w:shd w:val="clear" w:color="auto" w:fill="auto"/>
          </w:tcPr>
          <w:p w14:paraId="35FF9572" w14:textId="7D860CD1" w:rsidR="004F1918" w:rsidRPr="004F1918" w:rsidRDefault="00A83C6D" w:rsidP="004F1918">
            <w:pPr>
              <w:pStyle w:val="M7"/>
              <w:framePr w:wrap="auto" w:vAnchor="margin" w:hAnchor="text" w:xAlign="left" w:yAlign="inline"/>
              <w:suppressOverlap w:val="0"/>
              <w:rPr>
                <w:b w:val="0"/>
                <w:sz w:val="18"/>
                <w:szCs w:val="18"/>
                <w:lang w:val="en-US"/>
              </w:rPr>
            </w:pPr>
            <w:r>
              <w:rPr>
                <w:b w:val="0"/>
                <w:sz w:val="18"/>
                <w:szCs w:val="18"/>
                <w:lang w:val="en-US"/>
              </w:rPr>
              <w:t>04.11.</w:t>
            </w:r>
            <w:bookmarkStart w:id="0" w:name="_GoBack"/>
            <w:bookmarkEnd w:id="0"/>
            <w:r w:rsidR="002F7B15">
              <w:rPr>
                <w:b w:val="0"/>
                <w:sz w:val="18"/>
                <w:szCs w:val="18"/>
                <w:lang w:val="en-US"/>
              </w:rPr>
              <w:t>2019</w:t>
            </w:r>
          </w:p>
          <w:p w14:paraId="29150038" w14:textId="77777777" w:rsidR="004F1918" w:rsidRDefault="004F1918" w:rsidP="004F1918">
            <w:pPr>
              <w:pStyle w:val="M7"/>
              <w:framePr w:wrap="auto" w:vAnchor="margin" w:hAnchor="text" w:xAlign="left" w:yAlign="inline"/>
              <w:suppressOverlap w:val="0"/>
              <w:rPr>
                <w:lang w:val="en-US"/>
              </w:rPr>
            </w:pPr>
          </w:p>
          <w:p w14:paraId="25B63AF6" w14:textId="77777777" w:rsidR="004F1918" w:rsidRDefault="004F1918" w:rsidP="004F1918">
            <w:pPr>
              <w:pStyle w:val="M7"/>
              <w:framePr w:wrap="auto" w:vAnchor="margin" w:hAnchor="text" w:xAlign="left" w:yAlign="inline"/>
              <w:suppressOverlap w:val="0"/>
              <w:rPr>
                <w:lang w:val="en-US"/>
              </w:rPr>
            </w:pPr>
          </w:p>
          <w:p w14:paraId="5B00C84E" w14:textId="77777777"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2F7B15">
              <w:rPr>
                <w:rFonts w:ascii="Lucida Sans" w:hAnsi="Lucida Sans"/>
                <w:b/>
                <w:lang w:val="en-US"/>
              </w:rPr>
              <w:t>Thomas Lange</w:t>
            </w:r>
          </w:p>
          <w:p w14:paraId="4811497A" w14:textId="77777777"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2F7B15">
              <w:rPr>
                <w:rFonts w:ascii="Lucida Sans" w:hAnsi="Lucida Sans"/>
                <w:lang w:val="en-US"/>
              </w:rPr>
              <w:t>201 173-3050</w:t>
            </w:r>
            <w:r w:rsidR="00BF555F" w:rsidRPr="007F3149">
              <w:rPr>
                <w:rFonts w:ascii="Lucida Sans" w:hAnsi="Lucida Sans"/>
                <w:lang w:val="en-US"/>
              </w:rPr>
              <w:t xml:space="preserve"> </w:t>
            </w:r>
          </w:p>
          <w:p w14:paraId="5A3CB1CC" w14:textId="77777777" w:rsidR="00BF555F" w:rsidRPr="003867B7" w:rsidRDefault="002F7B15"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657DCF33" w14:textId="77777777" w:rsidR="004F1918" w:rsidRDefault="004F1918" w:rsidP="004F1918">
            <w:pPr>
              <w:pStyle w:val="M10"/>
              <w:framePr w:wrap="auto" w:vAnchor="margin" w:hAnchor="text" w:xAlign="left" w:yAlign="inline"/>
              <w:suppressOverlap w:val="0"/>
            </w:pPr>
          </w:p>
        </w:tc>
      </w:tr>
      <w:tr w:rsidR="004F1918" w:rsidRPr="00344D49" w14:paraId="21DBEEAE" w14:textId="77777777" w:rsidTr="00D81410">
        <w:trPr>
          <w:trHeight w:val="851"/>
        </w:trPr>
        <w:tc>
          <w:tcPr>
            <w:tcW w:w="2552" w:type="dxa"/>
            <w:shd w:val="clear" w:color="auto" w:fill="auto"/>
          </w:tcPr>
          <w:p w14:paraId="03140433" w14:textId="77777777" w:rsidR="004F1918" w:rsidRPr="00E12886" w:rsidRDefault="004F1918" w:rsidP="004F1918">
            <w:pPr>
              <w:pStyle w:val="M12"/>
              <w:framePr w:wrap="auto" w:vAnchor="margin" w:hAnchor="text" w:xAlign="left" w:yAlign="inline"/>
              <w:suppressOverlap w:val="0"/>
              <w:rPr>
                <w:lang w:val="en-US"/>
              </w:rPr>
            </w:pPr>
          </w:p>
          <w:p w14:paraId="31F1BC92" w14:textId="77777777" w:rsidR="004F1918" w:rsidRPr="00F31F7C" w:rsidRDefault="004F1918" w:rsidP="00BF555F">
            <w:pPr>
              <w:pStyle w:val="M10"/>
              <w:framePr w:wrap="auto" w:vAnchor="margin" w:hAnchor="text" w:xAlign="left" w:yAlign="inline"/>
              <w:suppressOverlap w:val="0"/>
              <w:rPr>
                <w:lang w:val="en-US"/>
              </w:rPr>
            </w:pPr>
          </w:p>
        </w:tc>
      </w:tr>
    </w:tbl>
    <w:p w14:paraId="0D60583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4423EE26"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3173F0F0"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47EEE57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32E56ACF"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263F4E9C" w14:textId="77777777" w:rsidR="00BF555F" w:rsidRPr="009927B2" w:rsidRDefault="00394926"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14:paraId="65B76E1E"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49085E9F"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6122DEEA"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1CE9918"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3DD3D847"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031CFC3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0A050E25"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7EFC6972"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3466409A"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51C92AC9"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2D7B4EDE"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6E8D591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3F9EA06A"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437CE809"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29DE7FD5" w14:textId="79C2FC72" w:rsidR="002F7B15" w:rsidRPr="00191784" w:rsidRDefault="007A1FFD" w:rsidP="002F7B15">
      <w:pPr>
        <w:rPr>
          <w:b/>
          <w:sz w:val="24"/>
          <w:lang w:val="en-US"/>
        </w:rPr>
      </w:pPr>
      <w:r>
        <w:rPr>
          <w:b/>
          <w:sz w:val="24"/>
          <w:lang w:val="en-US"/>
        </w:rPr>
        <w:t>Ambient-curing silicone resin for high heat-stable coatings</w:t>
      </w:r>
    </w:p>
    <w:p w14:paraId="57DACAB2" w14:textId="77777777" w:rsidR="00BA4C6A" w:rsidRDefault="004F1918" w:rsidP="00CD1EE7">
      <w:pPr>
        <w:pStyle w:val="Titel"/>
      </w:pPr>
      <w:r>
        <w:t xml:space="preserve"> </w:t>
      </w:r>
    </w:p>
    <w:p w14:paraId="7F9EF0F7" w14:textId="77777777" w:rsidR="00A5077F" w:rsidRPr="00CD1EE7" w:rsidRDefault="00A5077F" w:rsidP="00CD1EE7">
      <w:pPr>
        <w:pStyle w:val="Titel"/>
      </w:pPr>
    </w:p>
    <w:p w14:paraId="22074876" w14:textId="77777777" w:rsidR="00191784" w:rsidRPr="00191784" w:rsidRDefault="00191784" w:rsidP="00191784">
      <w:pPr>
        <w:pStyle w:val="Listenabsatz"/>
        <w:numPr>
          <w:ilvl w:val="0"/>
          <w:numId w:val="34"/>
        </w:numPr>
        <w:rPr>
          <w:rFonts w:ascii="Lucida Sans Unicode" w:hAnsi="Lucida Sans Unicode" w:cs="Lucida Sans Unicode"/>
          <w:sz w:val="24"/>
          <w:szCs w:val="24"/>
        </w:rPr>
      </w:pPr>
      <w:r w:rsidRPr="00191784">
        <w:rPr>
          <w:rFonts w:ascii="Lucida Sans Unicode" w:hAnsi="Lucida Sans Unicode" w:cs="Lucida Sans Unicode"/>
          <w:sz w:val="24"/>
          <w:szCs w:val="24"/>
        </w:rPr>
        <w:t xml:space="preserve">Provides excellent </w:t>
      </w:r>
      <w:proofErr w:type="spellStart"/>
      <w:r w:rsidRPr="00191784">
        <w:rPr>
          <w:rFonts w:ascii="Lucida Sans Unicode" w:hAnsi="Lucida Sans Unicode" w:cs="Lucida Sans Unicode"/>
          <w:sz w:val="24"/>
          <w:szCs w:val="24"/>
        </w:rPr>
        <w:t>color</w:t>
      </w:r>
      <w:proofErr w:type="spellEnd"/>
      <w:r w:rsidRPr="00191784">
        <w:rPr>
          <w:rFonts w:ascii="Lucida Sans Unicode" w:hAnsi="Lucida Sans Unicode" w:cs="Lucida Sans Unicode"/>
          <w:sz w:val="24"/>
          <w:szCs w:val="24"/>
        </w:rPr>
        <w:t xml:space="preserve"> stability</w:t>
      </w:r>
    </w:p>
    <w:p w14:paraId="63B7DFE7" w14:textId="77777777" w:rsidR="00191784" w:rsidRPr="00191784" w:rsidRDefault="00191784" w:rsidP="00191784">
      <w:pPr>
        <w:pStyle w:val="Listenabsatz"/>
        <w:numPr>
          <w:ilvl w:val="0"/>
          <w:numId w:val="34"/>
        </w:numPr>
        <w:rPr>
          <w:rFonts w:ascii="Lucida Sans Unicode" w:hAnsi="Lucida Sans Unicode" w:cs="Lucida Sans Unicode"/>
          <w:sz w:val="24"/>
          <w:szCs w:val="24"/>
          <w:lang w:val="en-US"/>
        </w:rPr>
      </w:pPr>
      <w:r w:rsidRPr="00191784">
        <w:rPr>
          <w:rFonts w:ascii="Lucida Sans Unicode" w:hAnsi="Lucida Sans Unicode" w:cs="Lucida Sans Unicode"/>
          <w:sz w:val="24"/>
          <w:szCs w:val="24"/>
          <w:lang w:val="en-US"/>
        </w:rPr>
        <w:t>Heat resistance up to 650°C</w:t>
      </w:r>
    </w:p>
    <w:p w14:paraId="1CF1D4E8" w14:textId="49EEA835" w:rsidR="00A5077F" w:rsidRPr="00191784" w:rsidRDefault="00191784" w:rsidP="00191784">
      <w:pPr>
        <w:pStyle w:val="Listenabsatz"/>
        <w:numPr>
          <w:ilvl w:val="0"/>
          <w:numId w:val="34"/>
        </w:numPr>
        <w:rPr>
          <w:rFonts w:ascii="Lucida Sans Unicode" w:hAnsi="Lucida Sans Unicode" w:cs="Lucida Sans Unicode"/>
          <w:sz w:val="24"/>
          <w:szCs w:val="24"/>
          <w:lang w:val="en-US"/>
        </w:rPr>
      </w:pPr>
      <w:r w:rsidRPr="00191784">
        <w:rPr>
          <w:rFonts w:ascii="Lucida Sans Unicode" w:hAnsi="Lucida Sans Unicode" w:cs="Lucida Sans Unicode"/>
          <w:sz w:val="24"/>
          <w:szCs w:val="24"/>
          <w:lang w:val="en-US"/>
        </w:rPr>
        <w:t>Solvent-free product</w:t>
      </w:r>
    </w:p>
    <w:p w14:paraId="0481819B" w14:textId="77777777" w:rsidR="00A5077F" w:rsidRPr="00F70209" w:rsidRDefault="00A5077F" w:rsidP="00CD1EE7"/>
    <w:p w14:paraId="3A455C12" w14:textId="4E3B6E82" w:rsidR="00191784" w:rsidRDefault="00191784" w:rsidP="00191784">
      <w:pPr>
        <w:rPr>
          <w:lang w:val="en-US"/>
        </w:rPr>
      </w:pPr>
      <w:r w:rsidRPr="002753BF">
        <w:rPr>
          <w:lang w:val="en-US"/>
        </w:rPr>
        <w:t>SILIKOPHEN® AC 1000</w:t>
      </w:r>
      <w:r>
        <w:rPr>
          <w:lang w:val="en-US"/>
        </w:rPr>
        <w:t>,</w:t>
      </w:r>
      <w:r w:rsidRPr="002753BF">
        <w:rPr>
          <w:lang w:val="en-US"/>
        </w:rPr>
        <w:t xml:space="preserve"> </w:t>
      </w:r>
      <w:r>
        <w:rPr>
          <w:lang w:val="en-US"/>
        </w:rPr>
        <w:t xml:space="preserve">from Evonik Resource Efficiency, is a methyl silicone-based resin </w:t>
      </w:r>
      <w:r w:rsidRPr="002753BF">
        <w:rPr>
          <w:lang w:val="en-US"/>
        </w:rPr>
        <w:t>designed for high</w:t>
      </w:r>
      <w:r>
        <w:rPr>
          <w:lang w:val="en-US"/>
        </w:rPr>
        <w:t>-</w:t>
      </w:r>
      <w:r w:rsidRPr="002753BF">
        <w:rPr>
          <w:lang w:val="en-US"/>
        </w:rPr>
        <w:t xml:space="preserve">temperature applications of </w:t>
      </w:r>
      <w:r>
        <w:rPr>
          <w:lang w:val="en-US"/>
        </w:rPr>
        <w:t xml:space="preserve">large </w:t>
      </w:r>
      <w:r w:rsidRPr="002753BF">
        <w:rPr>
          <w:lang w:val="en-US"/>
        </w:rPr>
        <w:t>industrial objects</w:t>
      </w:r>
      <w:r>
        <w:rPr>
          <w:lang w:val="en-US"/>
        </w:rPr>
        <w:t>. It is a very economic grade that is suitable for pipelines or industrial plants as well as for fireplaces in the private sector. Its main application is t</w:t>
      </w:r>
      <w:r w:rsidRPr="002753BF">
        <w:rPr>
          <w:lang w:val="en-US"/>
        </w:rPr>
        <w:t>hermostable corrosion protection</w:t>
      </w:r>
      <w:r>
        <w:rPr>
          <w:lang w:val="en-US"/>
        </w:rPr>
        <w:t xml:space="preserve">. </w:t>
      </w:r>
    </w:p>
    <w:p w14:paraId="590B51CF" w14:textId="77777777" w:rsidR="00191784" w:rsidRDefault="00191784" w:rsidP="00191784">
      <w:pPr>
        <w:rPr>
          <w:lang w:val="en-US"/>
        </w:rPr>
      </w:pPr>
    </w:p>
    <w:p w14:paraId="11E9F8C2" w14:textId="224E5136" w:rsidR="00191784" w:rsidRDefault="00191784" w:rsidP="00191784">
      <w:pPr>
        <w:rPr>
          <w:lang w:val="en-US"/>
        </w:rPr>
      </w:pPr>
      <w:r>
        <w:rPr>
          <w:lang w:val="en-US"/>
        </w:rPr>
        <w:t xml:space="preserve">However, </w:t>
      </w:r>
      <w:proofErr w:type="gramStart"/>
      <w:r>
        <w:rPr>
          <w:lang w:val="en-US"/>
        </w:rPr>
        <w:t>these kind of coatings</w:t>
      </w:r>
      <w:proofErr w:type="gramEnd"/>
      <w:r>
        <w:rPr>
          <w:lang w:val="en-US"/>
        </w:rPr>
        <w:t xml:space="preserve"> typically require </w:t>
      </w:r>
      <w:r w:rsidRPr="002D6D07">
        <w:rPr>
          <w:lang w:val="en-US"/>
        </w:rPr>
        <w:t>curing at high temperatures that limit their application on large objects</w:t>
      </w:r>
      <w:r>
        <w:rPr>
          <w:lang w:val="en-US"/>
        </w:rPr>
        <w:t xml:space="preserve">. In contrast, </w:t>
      </w:r>
      <w:r w:rsidRPr="002753BF">
        <w:rPr>
          <w:lang w:val="en-US"/>
        </w:rPr>
        <w:t xml:space="preserve">SILIKOPHEN® AC 1000 </w:t>
      </w:r>
      <w:r w:rsidRPr="002D6D07">
        <w:rPr>
          <w:lang w:val="en-US"/>
        </w:rPr>
        <w:t>cure</w:t>
      </w:r>
      <w:r>
        <w:rPr>
          <w:lang w:val="en-US"/>
        </w:rPr>
        <w:t>s</w:t>
      </w:r>
      <w:r w:rsidRPr="002D6D07">
        <w:rPr>
          <w:lang w:val="en-US"/>
        </w:rPr>
        <w:t xml:space="preserve"> under ambient conditions, while maintaining corrosion protection at permanent high temperatures. The high content of alkoxy functional groups, in combination with specific tin-free catalysts, allows the hydrolysis – condensation reaction, and therefore </w:t>
      </w:r>
      <w:r>
        <w:rPr>
          <w:lang w:val="en-US"/>
        </w:rPr>
        <w:t xml:space="preserve">the </w:t>
      </w:r>
      <w:r w:rsidRPr="002D6D07">
        <w:rPr>
          <w:lang w:val="en-US"/>
        </w:rPr>
        <w:t xml:space="preserve">crosslinking </w:t>
      </w:r>
      <w:r>
        <w:rPr>
          <w:lang w:val="en-US"/>
        </w:rPr>
        <w:t xml:space="preserve">of </w:t>
      </w:r>
      <w:r w:rsidRPr="002D6D07">
        <w:rPr>
          <w:lang w:val="en-US"/>
        </w:rPr>
        <w:t>the system, at ambient temperature.</w:t>
      </w:r>
    </w:p>
    <w:p w14:paraId="318E4462" w14:textId="77777777" w:rsidR="00191784" w:rsidRDefault="00191784" w:rsidP="00191784">
      <w:pPr>
        <w:rPr>
          <w:lang w:val="en-US"/>
        </w:rPr>
      </w:pPr>
    </w:p>
    <w:p w14:paraId="57F8D243" w14:textId="39E22D2F" w:rsidR="00191784" w:rsidRDefault="00191784" w:rsidP="00191784">
      <w:pPr>
        <w:rPr>
          <w:lang w:val="en-US"/>
        </w:rPr>
      </w:pPr>
      <w:r>
        <w:rPr>
          <w:lang w:val="en-US"/>
        </w:rPr>
        <w:t>Due to the resin’s low viscosity, solvent-free formulations can easily be realized. Furthermore, it provides excellent color stability. It has a very high inorganic content and a very low VOC content. B</w:t>
      </w:r>
      <w:r w:rsidRPr="002660E3">
        <w:rPr>
          <w:lang w:val="en-US"/>
        </w:rPr>
        <w:t xml:space="preserve">enzene </w:t>
      </w:r>
      <w:proofErr w:type="gramStart"/>
      <w:r w:rsidRPr="002660E3">
        <w:rPr>
          <w:lang w:val="en-US"/>
        </w:rPr>
        <w:t xml:space="preserve">is </w:t>
      </w:r>
      <w:r>
        <w:rPr>
          <w:lang w:val="en-US"/>
        </w:rPr>
        <w:t xml:space="preserve"> not</w:t>
      </w:r>
      <w:proofErr w:type="gramEnd"/>
      <w:r>
        <w:rPr>
          <w:lang w:val="en-US"/>
        </w:rPr>
        <w:t xml:space="preserve"> </w:t>
      </w:r>
      <w:r w:rsidRPr="002660E3">
        <w:rPr>
          <w:lang w:val="en-US"/>
        </w:rPr>
        <w:t>produced during the heating phase nor during continuous operation.</w:t>
      </w:r>
      <w:r>
        <w:rPr>
          <w:lang w:val="en-US"/>
        </w:rPr>
        <w:t xml:space="preserve"> In addition, smoke generation is reduced to a minimum. </w:t>
      </w:r>
    </w:p>
    <w:p w14:paraId="34EC25CA" w14:textId="77777777" w:rsidR="00191784" w:rsidRDefault="00191784" w:rsidP="00191784">
      <w:pPr>
        <w:rPr>
          <w:lang w:val="en-US"/>
        </w:rPr>
      </w:pPr>
    </w:p>
    <w:p w14:paraId="7FA73F7C" w14:textId="22CD82F2" w:rsidR="00191784" w:rsidRDefault="00191784" w:rsidP="00191784">
      <w:pPr>
        <w:rPr>
          <w:lang w:val="en-US"/>
        </w:rPr>
      </w:pPr>
      <w:r w:rsidRPr="002660E3">
        <w:rPr>
          <w:lang w:val="en-US"/>
        </w:rPr>
        <w:t>The product complements the existing portfolio</w:t>
      </w:r>
      <w:r>
        <w:rPr>
          <w:lang w:val="en-US"/>
        </w:rPr>
        <w:t xml:space="preserve"> of</w:t>
      </w:r>
      <w:r w:rsidRPr="002660E3">
        <w:rPr>
          <w:lang w:val="en-US"/>
        </w:rPr>
        <w:t xml:space="preserve"> </w:t>
      </w:r>
      <w:r>
        <w:rPr>
          <w:lang w:val="en-US"/>
        </w:rPr>
        <w:t>Evonik’s Coating Additives Business Line,</w:t>
      </w:r>
      <w:r w:rsidRPr="002660E3">
        <w:rPr>
          <w:lang w:val="en-US"/>
        </w:rPr>
        <w:t xml:space="preserve"> so that the right solution is available for every requirement.</w:t>
      </w:r>
      <w:r>
        <w:rPr>
          <w:lang w:val="en-US"/>
        </w:rPr>
        <w:t xml:space="preserve"> </w:t>
      </w:r>
      <w:r w:rsidRPr="00D37E17">
        <w:rPr>
          <w:lang w:val="en-US"/>
        </w:rPr>
        <w:t>You can find regulatory, technical</w:t>
      </w:r>
      <w:r>
        <w:rPr>
          <w:lang w:val="en-US"/>
        </w:rPr>
        <w:t>,</w:t>
      </w:r>
      <w:r w:rsidRPr="00D37E17">
        <w:rPr>
          <w:lang w:val="en-US"/>
        </w:rPr>
        <w:t xml:space="preserve"> and safety data sheets on </w:t>
      </w:r>
      <w:r w:rsidRPr="002753BF">
        <w:rPr>
          <w:lang w:val="en-US"/>
        </w:rPr>
        <w:t xml:space="preserve">SILIKOPHEN® AC 1000 </w:t>
      </w:r>
      <w:r w:rsidRPr="00D37E17">
        <w:rPr>
          <w:lang w:val="en-US"/>
        </w:rPr>
        <w:t xml:space="preserve">at </w:t>
      </w:r>
      <w:hyperlink r:id="rId8" w:history="1">
        <w:r w:rsidRPr="00092E0C">
          <w:rPr>
            <w:rStyle w:val="Hyperlink"/>
            <w:lang w:val="en-US"/>
          </w:rPr>
          <w:t>www.coating-additives.com</w:t>
        </w:r>
      </w:hyperlink>
      <w:r>
        <w:rPr>
          <w:lang w:val="en-US"/>
        </w:rPr>
        <w:t>.</w:t>
      </w:r>
    </w:p>
    <w:p w14:paraId="41253E81" w14:textId="4CDBA45E" w:rsidR="00B42D50" w:rsidRDefault="00B42D50" w:rsidP="00191784">
      <w:pPr>
        <w:rPr>
          <w:lang w:val="en-US"/>
        </w:rPr>
      </w:pPr>
    </w:p>
    <w:p w14:paraId="213D8B42" w14:textId="77777777" w:rsidR="00B42D50" w:rsidRDefault="00B42D50" w:rsidP="00191784">
      <w:pPr>
        <w:rPr>
          <w:lang w:val="en-US"/>
        </w:rPr>
      </w:pPr>
    </w:p>
    <w:p w14:paraId="16A304C3" w14:textId="088A076C" w:rsidR="00191784" w:rsidRDefault="00191784" w:rsidP="00191784">
      <w:pPr>
        <w:rPr>
          <w:lang w:val="en-US"/>
        </w:rPr>
      </w:pPr>
    </w:p>
    <w:p w14:paraId="324B6B77" w14:textId="11A4CFC2" w:rsidR="00191784" w:rsidRDefault="00191784" w:rsidP="00191784">
      <w:pPr>
        <w:rPr>
          <w:lang w:val="en-US"/>
        </w:rPr>
      </w:pPr>
    </w:p>
    <w:p w14:paraId="7AC311FA" w14:textId="28958F1F" w:rsidR="00191784" w:rsidRDefault="00191784" w:rsidP="00191784">
      <w:pPr>
        <w:rPr>
          <w:lang w:val="en-US"/>
        </w:rPr>
      </w:pPr>
    </w:p>
    <w:p w14:paraId="0CA04FF0" w14:textId="6A30F37B" w:rsidR="00191784" w:rsidRDefault="00191784" w:rsidP="00191784">
      <w:pPr>
        <w:rPr>
          <w:lang w:val="en-US"/>
        </w:rPr>
      </w:pPr>
      <w:r>
        <w:rPr>
          <w:noProof/>
          <w:lang w:val="en-US"/>
        </w:rPr>
        <w:drawing>
          <wp:anchor distT="0" distB="0" distL="114300" distR="114300" simplePos="0" relativeHeight="251658240" behindDoc="0" locked="0" layoutInCell="1" allowOverlap="1" wp14:anchorId="05B1144D" wp14:editId="0DB3C663">
            <wp:simplePos x="0" y="0"/>
            <wp:positionH relativeFrom="column">
              <wp:posOffset>-634</wp:posOffset>
            </wp:positionH>
            <wp:positionV relativeFrom="paragraph">
              <wp:posOffset>-616585</wp:posOffset>
            </wp:positionV>
            <wp:extent cx="3292982" cy="210312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 1000.jpg"/>
                    <pic:cNvPicPr/>
                  </pic:nvPicPr>
                  <pic:blipFill>
                    <a:blip r:embed="rId9">
                      <a:extLst>
                        <a:ext uri="{28A0092B-C50C-407E-A947-70E740481C1C}">
                          <a14:useLocalDpi xmlns:a14="http://schemas.microsoft.com/office/drawing/2010/main" val="0"/>
                        </a:ext>
                      </a:extLst>
                    </a:blip>
                    <a:stretch>
                      <a:fillRect/>
                    </a:stretch>
                  </pic:blipFill>
                  <pic:spPr>
                    <a:xfrm>
                      <a:off x="0" y="0"/>
                      <a:ext cx="3304000" cy="2110157"/>
                    </a:xfrm>
                    <a:prstGeom prst="rect">
                      <a:avLst/>
                    </a:prstGeom>
                  </pic:spPr>
                </pic:pic>
              </a:graphicData>
            </a:graphic>
            <wp14:sizeRelH relativeFrom="page">
              <wp14:pctWidth>0</wp14:pctWidth>
            </wp14:sizeRelH>
            <wp14:sizeRelV relativeFrom="page">
              <wp14:pctHeight>0</wp14:pctHeight>
            </wp14:sizeRelV>
          </wp:anchor>
        </w:drawing>
      </w:r>
    </w:p>
    <w:p w14:paraId="6A04B725" w14:textId="51F2E9B8" w:rsidR="00191784" w:rsidRDefault="00191784" w:rsidP="00191784">
      <w:pPr>
        <w:rPr>
          <w:lang w:val="en-US"/>
        </w:rPr>
      </w:pPr>
    </w:p>
    <w:p w14:paraId="6EFD2B88" w14:textId="77777777" w:rsidR="00191784" w:rsidRDefault="00191784" w:rsidP="00191784">
      <w:pPr>
        <w:rPr>
          <w:lang w:val="en-US"/>
        </w:rPr>
      </w:pPr>
    </w:p>
    <w:p w14:paraId="7F96A60C" w14:textId="516D2A12" w:rsidR="00191784" w:rsidRDefault="00191784" w:rsidP="00191784">
      <w:pPr>
        <w:rPr>
          <w:lang w:val="en-US"/>
        </w:rPr>
      </w:pPr>
    </w:p>
    <w:p w14:paraId="63F3DD5D" w14:textId="77777777" w:rsidR="00191784" w:rsidRDefault="00191784" w:rsidP="00191784">
      <w:pPr>
        <w:rPr>
          <w:lang w:val="en-US"/>
        </w:rPr>
      </w:pPr>
    </w:p>
    <w:p w14:paraId="4DD7FA66" w14:textId="71AE03F4" w:rsidR="00191784" w:rsidRDefault="00191784" w:rsidP="00191784">
      <w:pPr>
        <w:rPr>
          <w:lang w:val="en-US"/>
        </w:rPr>
      </w:pPr>
    </w:p>
    <w:p w14:paraId="3BDA8CDF" w14:textId="7DAEB905" w:rsidR="00191784" w:rsidRDefault="00191784" w:rsidP="00191784">
      <w:pPr>
        <w:rPr>
          <w:lang w:val="en-US"/>
        </w:rPr>
      </w:pPr>
    </w:p>
    <w:p w14:paraId="32FCF7A4" w14:textId="51F97601" w:rsidR="00191784" w:rsidRDefault="00191784" w:rsidP="00191784">
      <w:pPr>
        <w:rPr>
          <w:lang w:val="en-US"/>
        </w:rPr>
      </w:pPr>
    </w:p>
    <w:p w14:paraId="1AB6D8B7" w14:textId="73A4B793" w:rsidR="00191784" w:rsidRDefault="00191784" w:rsidP="00191784">
      <w:pPr>
        <w:rPr>
          <w:lang w:val="en-US"/>
        </w:rPr>
      </w:pPr>
    </w:p>
    <w:p w14:paraId="11236D1A" w14:textId="171D4B1A" w:rsidR="00191784" w:rsidRDefault="00191784" w:rsidP="00191784">
      <w:pPr>
        <w:rPr>
          <w:lang w:val="en-US"/>
        </w:rPr>
      </w:pPr>
    </w:p>
    <w:p w14:paraId="13BA38E4" w14:textId="77777777"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6A253148" w14:textId="77777777" w:rsidR="00152639" w:rsidRDefault="00152639" w:rsidP="00152639">
      <w:pPr>
        <w:spacing w:line="220" w:lineRule="exact"/>
        <w:rPr>
          <w:rFonts w:cs="Lucida Sans Unicode"/>
          <w:color w:val="000000"/>
          <w:sz w:val="18"/>
          <w:szCs w:val="18"/>
        </w:rPr>
      </w:pPr>
      <w:r w:rsidRPr="00DC02DE">
        <w:rPr>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w:t>
      </w:r>
      <w:r>
        <w:rPr>
          <w:color w:val="000000"/>
          <w:sz w:val="18"/>
          <w:szCs w:val="18"/>
        </w:rPr>
        <w:t xml:space="preserve"> </w:t>
      </w:r>
      <w:r w:rsidRPr="003B7C19">
        <w:rPr>
          <w:color w:val="000000"/>
          <w:sz w:val="18"/>
          <w:szCs w:val="18"/>
        </w:rPr>
        <w:t xml:space="preserve">In fiscal 2018, the enterprise </w:t>
      </w:r>
      <w:r>
        <w:rPr>
          <w:color w:val="000000"/>
          <w:sz w:val="18"/>
          <w:szCs w:val="18"/>
        </w:rPr>
        <w:t>with more than 32</w:t>
      </w:r>
      <w:r w:rsidRPr="00DC02DE">
        <w:rPr>
          <w:color w:val="000000"/>
          <w:sz w:val="18"/>
          <w:szCs w:val="18"/>
        </w:rPr>
        <w:t>,000 employees</w:t>
      </w:r>
      <w:r w:rsidRPr="003B7C19">
        <w:rPr>
          <w:color w:val="000000"/>
          <w:sz w:val="18"/>
          <w:szCs w:val="18"/>
        </w:rPr>
        <w:t xml:space="preserve"> generated sales o</w:t>
      </w:r>
      <w:r>
        <w:rPr>
          <w:color w:val="000000"/>
          <w:sz w:val="18"/>
          <w:szCs w:val="18"/>
        </w:rPr>
        <w:t>f €13.3</w:t>
      </w:r>
      <w:r w:rsidRPr="003B7C19">
        <w:rPr>
          <w:color w:val="000000"/>
          <w:sz w:val="18"/>
          <w:szCs w:val="18"/>
        </w:rPr>
        <w:t xml:space="preserve"> billion and an operating </w:t>
      </w:r>
      <w:r>
        <w:rPr>
          <w:color w:val="000000"/>
          <w:sz w:val="18"/>
          <w:szCs w:val="18"/>
        </w:rPr>
        <w:t>profit (adjusted EBITDA) of €2.15</w:t>
      </w:r>
      <w:r w:rsidRPr="003B7C19">
        <w:rPr>
          <w:color w:val="000000"/>
          <w:sz w:val="18"/>
          <w:szCs w:val="18"/>
        </w:rPr>
        <w:t xml:space="preserve"> billion</w:t>
      </w:r>
      <w:r>
        <w:rPr>
          <w:color w:val="000000"/>
          <w:sz w:val="18"/>
          <w:szCs w:val="18"/>
        </w:rPr>
        <w:t xml:space="preserve"> from continuing operations</w:t>
      </w:r>
      <w:r w:rsidRPr="003B7C19">
        <w:rPr>
          <w:color w:val="000000"/>
          <w:sz w:val="18"/>
          <w:szCs w:val="18"/>
        </w:rPr>
        <w:t>.</w:t>
      </w:r>
    </w:p>
    <w:p w14:paraId="2FE088AD" w14:textId="77777777" w:rsidR="003867B7" w:rsidRDefault="003867B7" w:rsidP="003867B7">
      <w:pPr>
        <w:spacing w:line="220" w:lineRule="exact"/>
        <w:rPr>
          <w:sz w:val="18"/>
          <w:szCs w:val="18"/>
        </w:rPr>
      </w:pPr>
    </w:p>
    <w:p w14:paraId="53E80F71" w14:textId="77777777" w:rsidR="00DE7AB7" w:rsidRPr="00DE7AB7" w:rsidRDefault="00DE7AB7" w:rsidP="00DE7AB7">
      <w:pPr>
        <w:autoSpaceDE w:val="0"/>
        <w:autoSpaceDN w:val="0"/>
        <w:spacing w:line="220" w:lineRule="exact"/>
        <w:rPr>
          <w:rFonts w:cs="Lucida Sans Unicode"/>
          <w:b/>
          <w:bCs/>
          <w:sz w:val="18"/>
          <w:szCs w:val="18"/>
          <w:lang w:val="en-US"/>
        </w:rPr>
      </w:pPr>
      <w:r w:rsidRPr="00DE7AB7">
        <w:rPr>
          <w:b/>
          <w:bCs/>
          <w:sz w:val="18"/>
          <w:szCs w:val="18"/>
          <w:lang w:val="en-US"/>
        </w:rPr>
        <w:t>About Resource Efficiency</w:t>
      </w:r>
    </w:p>
    <w:p w14:paraId="08A53D8B" w14:textId="77777777" w:rsidR="00DE7AB7" w:rsidRPr="00DE7AB7" w:rsidRDefault="00DE7AB7" w:rsidP="00DE7AB7">
      <w:pPr>
        <w:autoSpaceDE w:val="0"/>
        <w:autoSpaceDN w:val="0"/>
        <w:spacing w:line="220" w:lineRule="exact"/>
        <w:rPr>
          <w:rFonts w:ascii="Calibri" w:hAnsi="Calibri"/>
          <w:sz w:val="18"/>
          <w:szCs w:val="18"/>
          <w:lang w:val="en-US"/>
        </w:rPr>
      </w:pPr>
      <w:r w:rsidRPr="00DE7AB7">
        <w:rPr>
          <w:sz w:val="18"/>
          <w:szCs w:val="18"/>
          <w:lang w:val="en-US"/>
        </w:rPr>
        <w:t xml:space="preserve">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w:t>
      </w:r>
      <w:r w:rsidR="00DA49BA" w:rsidRPr="00DA49BA">
        <w:rPr>
          <w:sz w:val="18"/>
          <w:szCs w:val="18"/>
          <w:lang w:val="en-US"/>
        </w:rPr>
        <w:t>This segment employed about 10,000 employees, and generated sales of around €5.5 billion in 2018 from continuing operations.</w:t>
      </w:r>
    </w:p>
    <w:p w14:paraId="4636A8A8" w14:textId="77777777" w:rsidR="00BF555F" w:rsidRPr="00BF555F" w:rsidRDefault="00BF555F" w:rsidP="00BF555F">
      <w:pPr>
        <w:spacing w:line="220" w:lineRule="exact"/>
        <w:rPr>
          <w:sz w:val="18"/>
          <w:szCs w:val="18"/>
          <w:lang w:val="en-US"/>
        </w:rPr>
      </w:pPr>
    </w:p>
    <w:p w14:paraId="39F1007C" w14:textId="77777777"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6DAC6B83" w14:textId="77777777" w:rsidR="00104B78" w:rsidRDefault="00104B78" w:rsidP="00104B78">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104B78"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5F55" w14:textId="77777777" w:rsidR="007A1FFD" w:rsidRDefault="007A1FFD" w:rsidP="00FD1184">
      <w:r>
        <w:separator/>
      </w:r>
    </w:p>
  </w:endnote>
  <w:endnote w:type="continuationSeparator" w:id="0">
    <w:p w14:paraId="40301615" w14:textId="77777777" w:rsidR="007A1FFD" w:rsidRDefault="007A1FF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80B7" w14:textId="77777777" w:rsidR="007A1FFD" w:rsidRDefault="007A1FFD">
    <w:pPr>
      <w:pStyle w:val="Fuzeile"/>
    </w:pPr>
  </w:p>
  <w:p w14:paraId="5C99B589" w14:textId="77777777" w:rsidR="007A1FFD" w:rsidRDefault="007A1FF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C2FC" w14:textId="77777777" w:rsidR="007A1FFD" w:rsidRDefault="007A1FFD" w:rsidP="00316EC0">
    <w:pPr>
      <w:pStyle w:val="Fuzeile"/>
    </w:pPr>
  </w:p>
  <w:p w14:paraId="499E3BE0" w14:textId="77777777" w:rsidR="007A1FFD" w:rsidRPr="005225EC" w:rsidRDefault="007A1FF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5CD5" w14:textId="77777777" w:rsidR="007A1FFD" w:rsidRDefault="007A1FFD" w:rsidP="00FD1184">
      <w:r>
        <w:separator/>
      </w:r>
    </w:p>
  </w:footnote>
  <w:footnote w:type="continuationSeparator" w:id="0">
    <w:p w14:paraId="21B76471" w14:textId="77777777" w:rsidR="007A1FFD" w:rsidRDefault="007A1FFD"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53C1" w14:textId="77777777" w:rsidR="007A1FFD" w:rsidRPr="003F4CD0" w:rsidRDefault="007A1FFD"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55DB6F10" wp14:editId="5E4090A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6DF945D4" wp14:editId="0EF8D1F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25C0" w14:textId="77777777" w:rsidR="007A1FFD" w:rsidRPr="003F4CD0" w:rsidRDefault="007A1FFD">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A9B1B89" wp14:editId="2B7C42D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591C2311" wp14:editId="277A2688">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F9B6F4B"/>
    <w:multiLevelType w:val="hybridMultilevel"/>
    <w:tmpl w:val="A5D0A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8403C7"/>
    <w:multiLevelType w:val="hybridMultilevel"/>
    <w:tmpl w:val="18CA5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9"/>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24443"/>
    <w:rsid w:val="0014346F"/>
    <w:rsid w:val="00152639"/>
    <w:rsid w:val="00162B4B"/>
    <w:rsid w:val="001631E8"/>
    <w:rsid w:val="00165932"/>
    <w:rsid w:val="00166485"/>
    <w:rsid w:val="0017414F"/>
    <w:rsid w:val="00180DC0"/>
    <w:rsid w:val="001837C2"/>
    <w:rsid w:val="00183F73"/>
    <w:rsid w:val="00191784"/>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D7EF7"/>
    <w:rsid w:val="002F364E"/>
    <w:rsid w:val="002F49B3"/>
    <w:rsid w:val="002F7B15"/>
    <w:rsid w:val="00301998"/>
    <w:rsid w:val="003067D4"/>
    <w:rsid w:val="0031020E"/>
    <w:rsid w:val="00310BD6"/>
    <w:rsid w:val="00316620"/>
    <w:rsid w:val="00316EC0"/>
    <w:rsid w:val="00345B60"/>
    <w:rsid w:val="003508E4"/>
    <w:rsid w:val="00364D2E"/>
    <w:rsid w:val="00367974"/>
    <w:rsid w:val="00367C0F"/>
    <w:rsid w:val="00380845"/>
    <w:rsid w:val="00384C52"/>
    <w:rsid w:val="003867B7"/>
    <w:rsid w:val="00394926"/>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18CB"/>
    <w:rsid w:val="006E2F15"/>
    <w:rsid w:val="006E3E46"/>
    <w:rsid w:val="006E434B"/>
    <w:rsid w:val="006F3AB9"/>
    <w:rsid w:val="00717EDA"/>
    <w:rsid w:val="0072366D"/>
    <w:rsid w:val="00723778"/>
    <w:rsid w:val="00731495"/>
    <w:rsid w:val="00744FA6"/>
    <w:rsid w:val="00763004"/>
    <w:rsid w:val="00770879"/>
    <w:rsid w:val="00775D2E"/>
    <w:rsid w:val="007767AB"/>
    <w:rsid w:val="00784360"/>
    <w:rsid w:val="007A1FFD"/>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20ADB"/>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83C6D"/>
    <w:rsid w:val="00A97CD7"/>
    <w:rsid w:val="00A97EAD"/>
    <w:rsid w:val="00AA15C6"/>
    <w:rsid w:val="00AE3848"/>
    <w:rsid w:val="00AF0606"/>
    <w:rsid w:val="00AF6529"/>
    <w:rsid w:val="00AF7D27"/>
    <w:rsid w:val="00B14AE6"/>
    <w:rsid w:val="00B2025B"/>
    <w:rsid w:val="00B31D5A"/>
    <w:rsid w:val="00B42D50"/>
    <w:rsid w:val="00B5137F"/>
    <w:rsid w:val="00B56705"/>
    <w:rsid w:val="00B656C6"/>
    <w:rsid w:val="00B75CA9"/>
    <w:rsid w:val="00B811DE"/>
    <w:rsid w:val="00B9317E"/>
    <w:rsid w:val="00BA41A7"/>
    <w:rsid w:val="00BA4C6A"/>
    <w:rsid w:val="00BA584D"/>
    <w:rsid w:val="00BC1B97"/>
    <w:rsid w:val="00BC1D7E"/>
    <w:rsid w:val="00BD2AAB"/>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14E0"/>
    <w:rsid w:val="00DA49BA"/>
    <w:rsid w:val="00DB3E3C"/>
    <w:rsid w:val="00DC1267"/>
    <w:rsid w:val="00DC149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0728"/>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B0BD12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2F7B15"/>
    <w:pPr>
      <w:spacing w:after="160" w:line="259"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19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ting-additives.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PM SILIKOPHEN AC 1000</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0C8BD31D-12F7-430F-995E-850B70571491}"/>
</file>

<file path=customXml/itemProps2.xml><?xml version="1.0" encoding="utf-8"?>
<ds:datastoreItem xmlns:ds="http://schemas.openxmlformats.org/officeDocument/2006/customXml" ds:itemID="{9563C5CB-E30A-4E59-A141-23287E74D049}"/>
</file>

<file path=customXml/itemProps3.xml><?xml version="1.0" encoding="utf-8"?>
<ds:datastoreItem xmlns:ds="http://schemas.openxmlformats.org/officeDocument/2006/customXml" ds:itemID="{9DD04969-5EAA-4794-A3B0-A67C999C308E}"/>
</file>

<file path=docProps/app.xml><?xml version="1.0" encoding="utf-8"?>
<Properties xmlns="http://schemas.openxmlformats.org/officeDocument/2006/extended-properties" xmlns:vt="http://schemas.openxmlformats.org/officeDocument/2006/docPropsVTypes">
  <Template>543937A6.dotm</Template>
  <TotalTime>0</TotalTime>
  <Pages>2</Pages>
  <Words>513</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3767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6</cp:revision>
  <cp:lastPrinted>2019-11-04T10:25:00Z</cp:lastPrinted>
  <dcterms:created xsi:type="dcterms:W3CDTF">2019-10-17T08:54:00Z</dcterms:created>
  <dcterms:modified xsi:type="dcterms:W3CDTF">2019-11-04T10:25:00Z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