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44327307" w:rsidR="004F1918" w:rsidRPr="00EF3144" w:rsidRDefault="0084508D" w:rsidP="004F1918">
            <w:pPr>
              <w:pStyle w:val="M7"/>
              <w:framePr w:wrap="auto" w:vAnchor="margin" w:hAnchor="text" w:xAlign="left" w:yAlign="inline"/>
              <w:suppressOverlap w:val="0"/>
              <w:rPr>
                <w:b w:val="0"/>
                <w:sz w:val="18"/>
                <w:szCs w:val="18"/>
                <w:lang w:val="en-US"/>
              </w:rPr>
            </w:pPr>
            <w:r>
              <w:rPr>
                <w:b w:val="0"/>
                <w:sz w:val="18"/>
                <w:szCs w:val="18"/>
                <w:lang w:val="en-US"/>
              </w:rPr>
              <w:t xml:space="preserve">15 March </w:t>
            </w:r>
            <w:r w:rsidR="002E6789" w:rsidRPr="00EF3144">
              <w:rPr>
                <w:b w:val="0"/>
                <w:sz w:val="18"/>
                <w:szCs w:val="18"/>
                <w:lang w:val="en-US"/>
              </w:rPr>
              <w:t>202</w:t>
            </w:r>
            <w:r w:rsidR="001F0E54">
              <w:rPr>
                <w:b w:val="0"/>
                <w:sz w:val="18"/>
                <w:szCs w:val="18"/>
                <w:lang w:val="en-US"/>
              </w:rPr>
              <w:t>3</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682DF007"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EA466F" w:rsidRPr="00EA466F">
              <w:rPr>
                <w:b/>
                <w:lang w:val="en-US"/>
              </w:rPr>
              <w:t>Fabian Schwane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5E739C99"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p>
          <w:p w14:paraId="4441AE71" w14:textId="5E8DC69B" w:rsidR="00195DC1" w:rsidRPr="00EF3144" w:rsidRDefault="00195DC1" w:rsidP="00195DC1">
            <w:pPr>
              <w:pStyle w:val="M10"/>
              <w:framePr w:wrap="auto" w:vAnchor="margin" w:hAnchor="text" w:xAlign="left" w:yAlign="inline"/>
              <w:suppressOverlap w:val="0"/>
              <w:rPr>
                <w:lang w:val="en-US"/>
              </w:rPr>
            </w:pPr>
            <w:r w:rsidRPr="00EF3144">
              <w:rPr>
                <w:lang w:val="en-US"/>
              </w:rPr>
              <w:t>Phone +</w:t>
            </w:r>
            <w:r w:rsidR="00A708E1">
              <w:rPr>
                <w:lang w:val="en-US"/>
              </w:rPr>
              <w:t>49</w:t>
            </w:r>
            <w:r w:rsidRPr="00EF3144">
              <w:rPr>
                <w:lang w:val="en-US"/>
              </w:rPr>
              <w:t xml:space="preserve"> </w:t>
            </w:r>
            <w:r w:rsidR="0080018F" w:rsidRPr="0080018F">
              <w:rPr>
                <w:lang w:val="en-US"/>
              </w:rPr>
              <w:t>172 2133935</w:t>
            </w:r>
          </w:p>
          <w:p w14:paraId="45D2785B" w14:textId="5A403437" w:rsidR="00195DC1" w:rsidRPr="00EF3144" w:rsidRDefault="00ED2923" w:rsidP="00195DC1">
            <w:pPr>
              <w:pStyle w:val="M12"/>
              <w:framePr w:wrap="auto" w:vAnchor="margin" w:hAnchor="text" w:xAlign="left" w:yAlign="inline"/>
              <w:suppressOverlap w:val="0"/>
              <w:rPr>
                <w:lang w:val="en-US"/>
              </w:rPr>
            </w:pPr>
            <w:r>
              <w:rPr>
                <w:lang w:val="en-US"/>
              </w:rPr>
              <w:t>fabian.schwane</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56045F5" w14:textId="4D346A2C" w:rsidR="001301A9" w:rsidRPr="00527C00" w:rsidRDefault="001F0E54" w:rsidP="001301A9">
      <w:pPr>
        <w:pStyle w:val="Title"/>
        <w:rPr>
          <w:sz w:val="28"/>
          <w:szCs w:val="28"/>
        </w:rPr>
      </w:pPr>
      <w:r w:rsidRPr="001F0E54">
        <w:rPr>
          <w:sz w:val="28"/>
          <w:szCs w:val="28"/>
        </w:rPr>
        <w:t xml:space="preserve">Evonik launches new TEGO® Flow 380 leveling agent for high-quality </w:t>
      </w:r>
      <w:r w:rsidR="007F061A">
        <w:rPr>
          <w:sz w:val="28"/>
          <w:szCs w:val="28"/>
        </w:rPr>
        <w:t xml:space="preserve">automotive </w:t>
      </w:r>
      <w:r w:rsidRPr="001F0E54">
        <w:rPr>
          <w:sz w:val="28"/>
          <w:szCs w:val="28"/>
        </w:rPr>
        <w:t>clear coatings</w:t>
      </w:r>
    </w:p>
    <w:p w14:paraId="54EAF7B8" w14:textId="77777777" w:rsidR="00BD4231" w:rsidRPr="001301A9" w:rsidRDefault="00BD4231" w:rsidP="00BD4231">
      <w:pPr>
        <w:pStyle w:val="Title"/>
        <w:rPr>
          <w:sz w:val="28"/>
          <w:szCs w:val="28"/>
        </w:rPr>
      </w:pPr>
    </w:p>
    <w:p w14:paraId="1575A73F" w14:textId="5ECE33BC" w:rsidR="008772F8" w:rsidRPr="008772F8" w:rsidRDefault="00634641" w:rsidP="008772F8">
      <w:pPr>
        <w:numPr>
          <w:ilvl w:val="0"/>
          <w:numId w:val="34"/>
        </w:numPr>
        <w:ind w:right="85"/>
        <w:rPr>
          <w:rFonts w:cs="Lucida Sans Unicode"/>
          <w:sz w:val="24"/>
        </w:rPr>
      </w:pPr>
      <w:r w:rsidRPr="00634641">
        <w:rPr>
          <w:rFonts w:cs="Lucida Sans Unicode"/>
          <w:sz w:val="24"/>
        </w:rPr>
        <w:t xml:space="preserve">Excellent leveling for </w:t>
      </w:r>
      <w:proofErr w:type="spellStart"/>
      <w:r w:rsidRPr="00634641">
        <w:rPr>
          <w:rFonts w:cs="Lucida Sans Unicode"/>
          <w:sz w:val="24"/>
        </w:rPr>
        <w:t>solventborne</w:t>
      </w:r>
      <w:proofErr w:type="spellEnd"/>
      <w:r w:rsidRPr="00634641">
        <w:rPr>
          <w:rFonts w:cs="Lucida Sans Unicode"/>
          <w:sz w:val="24"/>
        </w:rPr>
        <w:t xml:space="preserve"> clear</w:t>
      </w:r>
      <w:r>
        <w:rPr>
          <w:rFonts w:cs="Lucida Sans Unicode"/>
          <w:sz w:val="24"/>
        </w:rPr>
        <w:t xml:space="preserve"> </w:t>
      </w:r>
      <w:r w:rsidRPr="00634641">
        <w:rPr>
          <w:rFonts w:cs="Lucida Sans Unicode"/>
          <w:sz w:val="24"/>
        </w:rPr>
        <w:t xml:space="preserve">coats </w:t>
      </w:r>
      <w:r w:rsidR="00CF23C5">
        <w:rPr>
          <w:rFonts w:cs="Lucida Sans Unicode"/>
          <w:sz w:val="24"/>
        </w:rPr>
        <w:t xml:space="preserve">for </w:t>
      </w:r>
      <w:r w:rsidRPr="00634641">
        <w:rPr>
          <w:rFonts w:cs="Lucida Sans Unicode"/>
          <w:sz w:val="24"/>
        </w:rPr>
        <w:t>automotive</w:t>
      </w:r>
      <w:r w:rsidR="00D572B5">
        <w:rPr>
          <w:rFonts w:cs="Lucida Sans Unicode"/>
          <w:sz w:val="24"/>
        </w:rPr>
        <w:t xml:space="preserve"> </w:t>
      </w:r>
      <w:r w:rsidR="00CF23C5">
        <w:rPr>
          <w:rFonts w:cs="Lucida Sans Unicode"/>
          <w:sz w:val="24"/>
        </w:rPr>
        <w:t>and general industrial coatings</w:t>
      </w:r>
    </w:p>
    <w:p w14:paraId="5D9DDDF9" w14:textId="1C6D1F80" w:rsidR="008772F8" w:rsidRPr="008772F8" w:rsidRDefault="00365AD2" w:rsidP="008772F8">
      <w:pPr>
        <w:numPr>
          <w:ilvl w:val="0"/>
          <w:numId w:val="34"/>
        </w:numPr>
        <w:ind w:right="85"/>
        <w:rPr>
          <w:rFonts w:cs="Lucida Sans Unicode"/>
          <w:sz w:val="24"/>
        </w:rPr>
      </w:pPr>
      <w:r w:rsidRPr="00365AD2">
        <w:rPr>
          <w:rFonts w:cs="Lucida Sans Unicode"/>
          <w:sz w:val="24"/>
        </w:rPr>
        <w:t>Excellent anti-</w:t>
      </w:r>
      <w:r>
        <w:rPr>
          <w:rFonts w:cs="Lucida Sans Unicode"/>
          <w:sz w:val="24"/>
        </w:rPr>
        <w:t>popping</w:t>
      </w:r>
      <w:r w:rsidRPr="00365AD2">
        <w:rPr>
          <w:rFonts w:cs="Lucida Sans Unicode"/>
          <w:sz w:val="24"/>
        </w:rPr>
        <w:t xml:space="preserve"> properties</w:t>
      </w:r>
    </w:p>
    <w:p w14:paraId="7B537AE8" w14:textId="5A0686C2" w:rsidR="008772F8" w:rsidRDefault="00D572B5" w:rsidP="008772F8">
      <w:pPr>
        <w:numPr>
          <w:ilvl w:val="0"/>
          <w:numId w:val="34"/>
        </w:numPr>
        <w:ind w:right="85"/>
        <w:rPr>
          <w:rFonts w:cs="Lucida Sans Unicode"/>
          <w:sz w:val="24"/>
        </w:rPr>
      </w:pPr>
      <w:r>
        <w:t>V</w:t>
      </w:r>
      <w:r w:rsidRPr="00D572B5">
        <w:rPr>
          <w:rFonts w:cs="Lucida Sans Unicode"/>
          <w:sz w:val="24"/>
        </w:rPr>
        <w:t xml:space="preserve">ery easy to process </w:t>
      </w:r>
      <w:r w:rsidR="0084508D">
        <w:rPr>
          <w:rFonts w:cs="Lucida Sans Unicode"/>
          <w:sz w:val="24"/>
        </w:rPr>
        <w:t xml:space="preserve">due </w:t>
      </w:r>
      <w:r w:rsidRPr="00D572B5">
        <w:rPr>
          <w:rFonts w:cs="Lucida Sans Unicode"/>
          <w:sz w:val="24"/>
        </w:rPr>
        <w:t>to low viscosity</w:t>
      </w:r>
    </w:p>
    <w:p w14:paraId="17252816" w14:textId="77777777" w:rsidR="005B1B4A" w:rsidRPr="001301A9" w:rsidRDefault="005B1B4A" w:rsidP="00BD4231">
      <w:pPr>
        <w:rPr>
          <w:b/>
          <w:bCs/>
          <w:noProof/>
        </w:rPr>
      </w:pPr>
    </w:p>
    <w:p w14:paraId="354D3246" w14:textId="15919B2E" w:rsidR="005916CD" w:rsidRDefault="00BD4231" w:rsidP="005C0EDF">
      <w:pPr>
        <w:rPr>
          <w:noProof/>
        </w:rPr>
      </w:pPr>
      <w:r w:rsidRPr="00BD4231">
        <w:rPr>
          <w:b/>
          <w:bCs/>
          <w:noProof/>
        </w:rPr>
        <w:t>Essen, Germany.</w:t>
      </w:r>
      <w:r w:rsidRPr="00BD4231">
        <w:rPr>
          <w:noProof/>
        </w:rPr>
        <w:t xml:space="preserve"> </w:t>
      </w:r>
      <w:r w:rsidR="00C964F1" w:rsidRPr="00C964F1">
        <w:rPr>
          <w:noProof/>
        </w:rPr>
        <w:t xml:space="preserve">Evonik's Coating Additives </w:t>
      </w:r>
      <w:r w:rsidR="0084508D">
        <w:rPr>
          <w:noProof/>
        </w:rPr>
        <w:t>b</w:t>
      </w:r>
      <w:r w:rsidR="00C964F1" w:rsidRPr="00C964F1">
        <w:rPr>
          <w:noProof/>
        </w:rPr>
        <w:t xml:space="preserve">usiness </w:t>
      </w:r>
      <w:r w:rsidR="0084508D">
        <w:rPr>
          <w:noProof/>
        </w:rPr>
        <w:t>l</w:t>
      </w:r>
      <w:r w:rsidR="00C964F1" w:rsidRPr="00C964F1">
        <w:rPr>
          <w:noProof/>
        </w:rPr>
        <w:t xml:space="preserve">ine is expanding its TEGO® Flow series with an efficient polyacrylate-based </w:t>
      </w:r>
      <w:r w:rsidR="00C73F68">
        <w:rPr>
          <w:noProof/>
        </w:rPr>
        <w:t>leveling</w:t>
      </w:r>
      <w:r w:rsidR="00C964F1" w:rsidRPr="00C964F1">
        <w:rPr>
          <w:noProof/>
        </w:rPr>
        <w:t xml:space="preserve"> agent. TEGO® Flow 380 is suitable for solventborne coatings, especially clear coats. It is characterized by excellent anti-</w:t>
      </w:r>
      <w:r w:rsidR="00F67BB2">
        <w:rPr>
          <w:noProof/>
        </w:rPr>
        <w:t>popping</w:t>
      </w:r>
      <w:r w:rsidR="00C964F1" w:rsidRPr="00C964F1">
        <w:rPr>
          <w:noProof/>
        </w:rPr>
        <w:t xml:space="preserve"> properties and good compatibility. The </w:t>
      </w:r>
      <w:r w:rsidR="0084508D">
        <w:rPr>
          <w:noProof/>
        </w:rPr>
        <w:t xml:space="preserve">main </w:t>
      </w:r>
      <w:r w:rsidR="00C964F1" w:rsidRPr="00C964F1">
        <w:rPr>
          <w:noProof/>
        </w:rPr>
        <w:t>application</w:t>
      </w:r>
      <w:r w:rsidR="0084508D">
        <w:rPr>
          <w:noProof/>
        </w:rPr>
        <w:t>s</w:t>
      </w:r>
      <w:r w:rsidR="00C964F1" w:rsidRPr="00C964F1">
        <w:rPr>
          <w:noProof/>
        </w:rPr>
        <w:t xml:space="preserve"> are automotive </w:t>
      </w:r>
      <w:r w:rsidR="008C01FD">
        <w:rPr>
          <w:noProof/>
        </w:rPr>
        <w:t xml:space="preserve">and </w:t>
      </w:r>
      <w:r w:rsidR="00D07E33">
        <w:rPr>
          <w:noProof/>
        </w:rPr>
        <w:t xml:space="preserve">general </w:t>
      </w:r>
      <w:r w:rsidR="00C964F1" w:rsidRPr="00C964F1">
        <w:rPr>
          <w:noProof/>
        </w:rPr>
        <w:t>industrial coatings</w:t>
      </w:r>
      <w:r w:rsidR="00F67BB2">
        <w:rPr>
          <w:noProof/>
        </w:rPr>
        <w:t>.</w:t>
      </w:r>
    </w:p>
    <w:p w14:paraId="13F6ED73" w14:textId="77777777" w:rsidR="00F67BB2" w:rsidRDefault="00F67BB2" w:rsidP="005C0EDF">
      <w:pPr>
        <w:rPr>
          <w:noProof/>
        </w:rPr>
      </w:pPr>
    </w:p>
    <w:p w14:paraId="36AE32CB" w14:textId="4A674FB6" w:rsidR="0001616D" w:rsidRPr="00BD3051" w:rsidRDefault="0001616D" w:rsidP="0001616D">
      <w:pPr>
        <w:rPr>
          <w:b/>
          <w:noProof/>
        </w:rPr>
      </w:pPr>
      <w:r w:rsidRPr="00C22496">
        <w:rPr>
          <w:b/>
          <w:noProof/>
        </w:rPr>
        <w:t>Excellent recoatability</w:t>
      </w:r>
    </w:p>
    <w:p w14:paraId="1C85F076" w14:textId="77777777" w:rsidR="00AC279C" w:rsidRDefault="0001616D" w:rsidP="0001616D">
      <w:pPr>
        <w:rPr>
          <w:noProof/>
        </w:rPr>
      </w:pPr>
      <w:r>
        <w:rPr>
          <w:noProof/>
        </w:rPr>
        <w:t xml:space="preserve">TEGO® Flow 380 consists of 100 percent active </w:t>
      </w:r>
      <w:r w:rsidR="00CC5567">
        <w:rPr>
          <w:noProof/>
        </w:rPr>
        <w:t xml:space="preserve">matter content </w:t>
      </w:r>
      <w:r>
        <w:rPr>
          <w:noProof/>
        </w:rPr>
        <w:t xml:space="preserve">and is based on a unique polymer technology. </w:t>
      </w:r>
      <w:r w:rsidR="00BD3051">
        <w:rPr>
          <w:noProof/>
        </w:rPr>
        <w:t>“</w:t>
      </w:r>
      <w:r>
        <w:rPr>
          <w:noProof/>
        </w:rPr>
        <w:t>The key here is controlled incompatibility,</w:t>
      </w:r>
      <w:r w:rsidR="00BD3051">
        <w:rPr>
          <w:noProof/>
        </w:rPr>
        <w:t>”</w:t>
      </w:r>
      <w:r>
        <w:rPr>
          <w:noProof/>
        </w:rPr>
        <w:t xml:space="preserve"> explain</w:t>
      </w:r>
      <w:r w:rsidR="00BD3051">
        <w:rPr>
          <w:noProof/>
        </w:rPr>
        <w:t>ed</w:t>
      </w:r>
      <w:r w:rsidR="0080018F">
        <w:rPr>
          <w:noProof/>
        </w:rPr>
        <w:t xml:space="preserve"> </w:t>
      </w:r>
      <w:r w:rsidR="0080018F" w:rsidRPr="0080018F">
        <w:rPr>
          <w:noProof/>
        </w:rPr>
        <w:t>Maximilian Morin, head of the Industrial &amp; Transportation Coatings market segmen</w:t>
      </w:r>
      <w:r w:rsidR="0080018F">
        <w:rPr>
          <w:noProof/>
        </w:rPr>
        <w:t>t</w:t>
      </w:r>
      <w:r>
        <w:rPr>
          <w:noProof/>
        </w:rPr>
        <w:t xml:space="preserve">. </w:t>
      </w:r>
    </w:p>
    <w:p w14:paraId="5372C451" w14:textId="77777777" w:rsidR="00AC279C" w:rsidRDefault="00AC279C" w:rsidP="0001616D">
      <w:pPr>
        <w:rPr>
          <w:noProof/>
        </w:rPr>
      </w:pPr>
    </w:p>
    <w:p w14:paraId="347469D6" w14:textId="5966AFCA" w:rsidR="00F67BB2" w:rsidRDefault="0001616D" w:rsidP="0001616D">
      <w:pPr>
        <w:rPr>
          <w:noProof/>
        </w:rPr>
      </w:pPr>
      <w:r>
        <w:rPr>
          <w:noProof/>
        </w:rPr>
        <w:t xml:space="preserve">Some degree of incompatibility with the paint is important for </w:t>
      </w:r>
      <w:r w:rsidR="00C22496">
        <w:rPr>
          <w:noProof/>
        </w:rPr>
        <w:t>leveling</w:t>
      </w:r>
      <w:r>
        <w:rPr>
          <w:noProof/>
        </w:rPr>
        <w:t xml:space="preserve"> performance, but too much can cause surface defects such as </w:t>
      </w:r>
      <w:r w:rsidR="00901F88">
        <w:rPr>
          <w:noProof/>
        </w:rPr>
        <w:t xml:space="preserve">decrease in </w:t>
      </w:r>
      <w:r>
        <w:rPr>
          <w:noProof/>
        </w:rPr>
        <w:t xml:space="preserve">gloss or haze. </w:t>
      </w:r>
      <w:r w:rsidR="00BD3051">
        <w:rPr>
          <w:noProof/>
        </w:rPr>
        <w:t>“</w:t>
      </w:r>
      <w:r>
        <w:rPr>
          <w:noProof/>
        </w:rPr>
        <w:t xml:space="preserve">With TEGO® Flow 380, we have balanced the incompatibility well, resulting in </w:t>
      </w:r>
      <w:r w:rsidR="004A41D6">
        <w:rPr>
          <w:noProof/>
        </w:rPr>
        <w:t xml:space="preserve">an </w:t>
      </w:r>
      <w:r>
        <w:rPr>
          <w:noProof/>
        </w:rPr>
        <w:t>excellent performance,</w:t>
      </w:r>
      <w:r w:rsidR="00BD3051">
        <w:rPr>
          <w:noProof/>
        </w:rPr>
        <w:t>”</w:t>
      </w:r>
      <w:r>
        <w:rPr>
          <w:noProof/>
        </w:rPr>
        <w:t xml:space="preserve"> </w:t>
      </w:r>
      <w:r w:rsidR="00BD3051">
        <w:rPr>
          <w:noProof/>
        </w:rPr>
        <w:t>said</w:t>
      </w:r>
      <w:r>
        <w:rPr>
          <w:noProof/>
        </w:rPr>
        <w:t xml:space="preserve"> </w:t>
      </w:r>
      <w:r w:rsidR="00901F88">
        <w:rPr>
          <w:noProof/>
        </w:rPr>
        <w:t>Morin</w:t>
      </w:r>
      <w:r>
        <w:rPr>
          <w:noProof/>
        </w:rPr>
        <w:t xml:space="preserve">. In addition, the new </w:t>
      </w:r>
      <w:r w:rsidR="000B0ACE">
        <w:rPr>
          <w:noProof/>
        </w:rPr>
        <w:t>leveling</w:t>
      </w:r>
      <w:r>
        <w:rPr>
          <w:noProof/>
        </w:rPr>
        <w:t xml:space="preserve"> agent supports recoatability, which is especially important for automotive </w:t>
      </w:r>
      <w:r w:rsidR="00901F88" w:rsidRPr="00901F88">
        <w:rPr>
          <w:noProof/>
        </w:rPr>
        <w:t>refinish applications</w:t>
      </w:r>
      <w:r>
        <w:rPr>
          <w:noProof/>
        </w:rPr>
        <w:t>.</w:t>
      </w:r>
    </w:p>
    <w:p w14:paraId="109AA47F" w14:textId="77777777" w:rsidR="00C22496" w:rsidRDefault="00C22496" w:rsidP="0001616D">
      <w:pPr>
        <w:rPr>
          <w:noProof/>
        </w:rPr>
      </w:pPr>
    </w:p>
    <w:p w14:paraId="1BF7D406" w14:textId="7869DC65" w:rsidR="00927793" w:rsidRPr="00BD3051" w:rsidRDefault="00927793" w:rsidP="00927793">
      <w:pPr>
        <w:rPr>
          <w:b/>
          <w:noProof/>
        </w:rPr>
      </w:pPr>
      <w:r w:rsidRPr="00927793">
        <w:rPr>
          <w:b/>
          <w:noProof/>
        </w:rPr>
        <w:t>Efficient and sustainable</w:t>
      </w:r>
    </w:p>
    <w:p w14:paraId="0D8DBC4E" w14:textId="17F86286" w:rsidR="00927793" w:rsidRDefault="00927793" w:rsidP="00927793">
      <w:pPr>
        <w:rPr>
          <w:noProof/>
        </w:rPr>
      </w:pPr>
      <w:r>
        <w:rPr>
          <w:noProof/>
        </w:rPr>
        <w:t xml:space="preserve">Because of its low viscosity, TEGO® Flow 380 is particularly easy to incorporate into the formulation. </w:t>
      </w:r>
      <w:r w:rsidR="00BD3051">
        <w:rPr>
          <w:noProof/>
        </w:rPr>
        <w:t>“</w:t>
      </w:r>
      <w:r>
        <w:rPr>
          <w:noProof/>
        </w:rPr>
        <w:t>It can be used directly; dilution is not necessary,</w:t>
      </w:r>
      <w:r w:rsidR="00BD3051">
        <w:rPr>
          <w:noProof/>
        </w:rPr>
        <w:t>”</w:t>
      </w:r>
      <w:r>
        <w:rPr>
          <w:noProof/>
        </w:rPr>
        <w:t xml:space="preserve"> </w:t>
      </w:r>
      <w:r w:rsidR="00BD3051">
        <w:rPr>
          <w:noProof/>
        </w:rPr>
        <w:t xml:space="preserve">said </w:t>
      </w:r>
      <w:r w:rsidR="002D67B6" w:rsidRPr="002D67B6">
        <w:rPr>
          <w:noProof/>
        </w:rPr>
        <w:t>Michael Wang, Applied Research &amp; Technology - Industrial &amp; Transportation Coatings</w:t>
      </w:r>
      <w:r>
        <w:rPr>
          <w:noProof/>
        </w:rPr>
        <w:t>.</w:t>
      </w:r>
    </w:p>
    <w:p w14:paraId="117DB2D0" w14:textId="77777777" w:rsidR="00927793" w:rsidRDefault="00927793" w:rsidP="00927793">
      <w:pPr>
        <w:rPr>
          <w:noProof/>
        </w:rPr>
      </w:pPr>
    </w:p>
    <w:p w14:paraId="46BB49DA" w14:textId="2C58D27E" w:rsidR="00AC279C" w:rsidRDefault="00927793" w:rsidP="00927793">
      <w:pPr>
        <w:rPr>
          <w:noProof/>
        </w:rPr>
      </w:pPr>
      <w:r>
        <w:rPr>
          <w:noProof/>
        </w:rPr>
        <w:t>In addition, the new product is particularly sustainable</w:t>
      </w:r>
      <w:r w:rsidR="00BD3051">
        <w:rPr>
          <w:noProof/>
        </w:rPr>
        <w:t xml:space="preserve">: </w:t>
      </w:r>
      <w:r>
        <w:rPr>
          <w:noProof/>
        </w:rPr>
        <w:t xml:space="preserve">for one thing, it shows excellent performance even at low dosages. For another, the </w:t>
      </w:r>
      <w:r w:rsidR="00A92FAA">
        <w:rPr>
          <w:noProof/>
        </w:rPr>
        <w:t>leveling</w:t>
      </w:r>
      <w:r>
        <w:rPr>
          <w:noProof/>
        </w:rPr>
        <w:t xml:space="preserve"> agent </w:t>
      </w:r>
      <w:r w:rsidR="000777F7" w:rsidRPr="000777F7">
        <w:rPr>
          <w:noProof/>
        </w:rPr>
        <w:t>emits little VOC (Volatile Organic Compounds), which makes it attractive for high-solids formulations due to its very low viscosity impact.</w:t>
      </w:r>
    </w:p>
    <w:p w14:paraId="66900370" w14:textId="3DE0CD75" w:rsidR="00405738" w:rsidRDefault="00405738" w:rsidP="00927793">
      <w:pPr>
        <w:rPr>
          <w:noProof/>
        </w:rPr>
      </w:pPr>
    </w:p>
    <w:p w14:paraId="7436DF50" w14:textId="1EB73645" w:rsidR="00405738" w:rsidRDefault="00405738" w:rsidP="00927793">
      <w:pPr>
        <w:rPr>
          <w:noProof/>
        </w:rPr>
      </w:pPr>
      <w:r w:rsidRPr="00B625FA">
        <w:rPr>
          <w:noProof/>
        </w:rPr>
        <w:t xml:space="preserve">For further information please visit </w:t>
      </w:r>
      <w:hyperlink r:id="rId10" w:history="1">
        <w:r w:rsidRPr="00B625FA">
          <w:rPr>
            <w:rStyle w:val="Hyperlink"/>
            <w:noProof/>
          </w:rPr>
          <w:t>www.coating-additives.com</w:t>
        </w:r>
      </w:hyperlink>
    </w:p>
    <w:p w14:paraId="75A9B6C7" w14:textId="77777777" w:rsidR="00405738" w:rsidRDefault="00405738" w:rsidP="00927793">
      <w:pPr>
        <w:rPr>
          <w:noProof/>
        </w:rPr>
      </w:pPr>
    </w:p>
    <w:p w14:paraId="73B84D97" w14:textId="77777777" w:rsidR="00AC279C" w:rsidRDefault="00AC279C" w:rsidP="00927793">
      <w:pPr>
        <w:rPr>
          <w:noProof/>
        </w:rPr>
      </w:pPr>
    </w:p>
    <w:p w14:paraId="35D62E13" w14:textId="7A18C5F7" w:rsidR="0084508D" w:rsidRPr="0084508D" w:rsidRDefault="0084508D" w:rsidP="0084508D">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74B25B8D" w14:textId="77777777" w:rsidR="0084508D" w:rsidRDefault="0084508D" w:rsidP="0084508D">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 </w:t>
      </w:r>
      <w:r>
        <w:rPr>
          <w:rStyle w:val="eop"/>
          <w:rFonts w:ascii="Lucida Sans Unicode" w:hAnsi="Lucida Sans Unicode" w:cs="Lucida Sans Unicode"/>
          <w:sz w:val="18"/>
          <w:szCs w:val="18"/>
        </w:rPr>
        <w:t> </w:t>
      </w:r>
    </w:p>
    <w:p w14:paraId="796F2974" w14:textId="77777777" w:rsidR="0084508D" w:rsidRDefault="0084508D" w:rsidP="0084508D">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38964373" w14:textId="77777777" w:rsidR="0084508D" w:rsidRDefault="0084508D" w:rsidP="0084508D">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7A65370" w14:textId="77777777" w:rsidR="0084508D" w:rsidRDefault="0084508D" w:rsidP="0084508D">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 </w:t>
      </w:r>
      <w:r>
        <w:rPr>
          <w:rStyle w:val="eop"/>
          <w:rFonts w:ascii="Lucida Sans Unicode" w:hAnsi="Lucida Sans Unicode" w:cs="Lucida Sans Unicode"/>
          <w:sz w:val="18"/>
          <w:szCs w:val="18"/>
        </w:rPr>
        <w:t> </w:t>
      </w:r>
    </w:p>
    <w:p w14:paraId="42DBE686" w14:textId="77777777" w:rsidR="0084508D" w:rsidRDefault="0084508D" w:rsidP="0084508D">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color w:val="000000"/>
          <w:sz w:val="18"/>
          <w:szCs w:val="18"/>
        </w:rPr>
        <w:t> </w:t>
      </w:r>
    </w:p>
    <w:p w14:paraId="09277FD2" w14:textId="77777777" w:rsidR="0084508D" w:rsidRDefault="0084508D" w:rsidP="0084508D">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rPr>
        <w:t>Disclaimer</w:t>
      </w:r>
      <w:r>
        <w:rPr>
          <w:rStyle w:val="eop"/>
          <w:rFonts w:ascii="Lucida Sans Unicode" w:hAnsi="Lucida Sans Unicode" w:cs="Lucida Sans Unicode"/>
          <w:color w:val="000000"/>
          <w:sz w:val="18"/>
          <w:szCs w:val="18"/>
        </w:rPr>
        <w:t> </w:t>
      </w:r>
    </w:p>
    <w:p w14:paraId="4B5F464C" w14:textId="77777777" w:rsidR="0084508D" w:rsidRDefault="0084508D" w:rsidP="0084508D">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4136" w14:textId="77777777" w:rsidR="00B66252" w:rsidRDefault="00B66252" w:rsidP="00FD1184">
      <w:r>
        <w:separator/>
      </w:r>
    </w:p>
  </w:endnote>
  <w:endnote w:type="continuationSeparator" w:id="0">
    <w:p w14:paraId="07270605" w14:textId="77777777" w:rsidR="00B66252" w:rsidRDefault="00B6625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6DD8" w14:textId="77777777" w:rsidR="0084508D" w:rsidRDefault="00845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ooter"/>
    </w:pPr>
  </w:p>
  <w:p w14:paraId="48AF98A1" w14:textId="77777777" w:rsidR="008E02AD" w:rsidRDefault="008E02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ooter"/>
    </w:pPr>
  </w:p>
  <w:p w14:paraId="48AF98A4" w14:textId="77777777" w:rsidR="008E02AD" w:rsidRPr="005225EC" w:rsidRDefault="008E02AD"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2BF3" w14:textId="77777777" w:rsidR="00B66252" w:rsidRDefault="00B66252" w:rsidP="00FD1184">
      <w:r>
        <w:separator/>
      </w:r>
    </w:p>
  </w:footnote>
  <w:footnote w:type="continuationSeparator" w:id="0">
    <w:p w14:paraId="59BAC257" w14:textId="77777777" w:rsidR="00B66252" w:rsidRDefault="00B6625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9E0" w14:textId="77777777" w:rsidR="0084508D" w:rsidRDefault="00845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Header"/>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Header"/>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40347664">
    <w:abstractNumId w:val="9"/>
  </w:num>
  <w:num w:numId="2" w16cid:durableId="180553638">
    <w:abstractNumId w:val="7"/>
  </w:num>
  <w:num w:numId="3" w16cid:durableId="1294873049">
    <w:abstractNumId w:val="6"/>
  </w:num>
  <w:num w:numId="4" w16cid:durableId="928006052">
    <w:abstractNumId w:val="5"/>
  </w:num>
  <w:num w:numId="5" w16cid:durableId="599026924">
    <w:abstractNumId w:val="4"/>
  </w:num>
  <w:num w:numId="6" w16cid:durableId="1587152288">
    <w:abstractNumId w:val="8"/>
  </w:num>
  <w:num w:numId="7" w16cid:durableId="774982502">
    <w:abstractNumId w:val="3"/>
  </w:num>
  <w:num w:numId="8" w16cid:durableId="919873224">
    <w:abstractNumId w:val="2"/>
  </w:num>
  <w:num w:numId="9" w16cid:durableId="1898054825">
    <w:abstractNumId w:val="1"/>
  </w:num>
  <w:num w:numId="10" w16cid:durableId="723868758">
    <w:abstractNumId w:val="0"/>
  </w:num>
  <w:num w:numId="11" w16cid:durableId="2018993226">
    <w:abstractNumId w:val="12"/>
  </w:num>
  <w:num w:numId="12" w16cid:durableId="1156340046">
    <w:abstractNumId w:val="15"/>
  </w:num>
  <w:num w:numId="13" w16cid:durableId="279996852">
    <w:abstractNumId w:val="14"/>
  </w:num>
  <w:num w:numId="14" w16cid:durableId="1460799579">
    <w:abstractNumId w:val="10"/>
  </w:num>
  <w:num w:numId="15" w16cid:durableId="1023748869">
    <w:abstractNumId w:val="19"/>
  </w:num>
  <w:num w:numId="16" w16cid:durableId="1119491222">
    <w:abstractNumId w:val="17"/>
  </w:num>
  <w:num w:numId="17" w16cid:durableId="784496405">
    <w:abstractNumId w:val="11"/>
  </w:num>
  <w:num w:numId="18" w16cid:durableId="1101877259">
    <w:abstractNumId w:val="12"/>
  </w:num>
  <w:num w:numId="19" w16cid:durableId="1147278872">
    <w:abstractNumId w:val="15"/>
  </w:num>
  <w:num w:numId="20" w16cid:durableId="1638342416">
    <w:abstractNumId w:val="14"/>
  </w:num>
  <w:num w:numId="21" w16cid:durableId="1425494184">
    <w:abstractNumId w:val="9"/>
  </w:num>
  <w:num w:numId="22" w16cid:durableId="1021056790">
    <w:abstractNumId w:val="7"/>
  </w:num>
  <w:num w:numId="23" w16cid:durableId="567498851">
    <w:abstractNumId w:val="6"/>
  </w:num>
  <w:num w:numId="24" w16cid:durableId="868759645">
    <w:abstractNumId w:val="5"/>
  </w:num>
  <w:num w:numId="25" w16cid:durableId="2128235339">
    <w:abstractNumId w:val="4"/>
  </w:num>
  <w:num w:numId="26" w16cid:durableId="866066224">
    <w:abstractNumId w:val="8"/>
  </w:num>
  <w:num w:numId="27" w16cid:durableId="1579293002">
    <w:abstractNumId w:val="3"/>
  </w:num>
  <w:num w:numId="28" w16cid:durableId="1382823748">
    <w:abstractNumId w:val="2"/>
  </w:num>
  <w:num w:numId="29" w16cid:durableId="367804744">
    <w:abstractNumId w:val="1"/>
  </w:num>
  <w:num w:numId="30" w16cid:durableId="739791362">
    <w:abstractNumId w:val="0"/>
  </w:num>
  <w:num w:numId="31" w16cid:durableId="1990281428">
    <w:abstractNumId w:val="10"/>
  </w:num>
  <w:num w:numId="32" w16cid:durableId="1972133580">
    <w:abstractNumId w:val="16"/>
  </w:num>
  <w:num w:numId="33" w16cid:durableId="530415476">
    <w:abstractNumId w:val="13"/>
  </w:num>
  <w:num w:numId="34" w16cid:durableId="19532432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1616D"/>
    <w:rsid w:val="00020EC3"/>
    <w:rsid w:val="00024968"/>
    <w:rsid w:val="000266C8"/>
    <w:rsid w:val="00035360"/>
    <w:rsid w:val="000400C5"/>
    <w:rsid w:val="00046C72"/>
    <w:rsid w:val="00047E57"/>
    <w:rsid w:val="00065F30"/>
    <w:rsid w:val="000777F7"/>
    <w:rsid w:val="00084555"/>
    <w:rsid w:val="00086556"/>
    <w:rsid w:val="00092011"/>
    <w:rsid w:val="00092F83"/>
    <w:rsid w:val="00095E03"/>
    <w:rsid w:val="000A0DDB"/>
    <w:rsid w:val="000B0ACE"/>
    <w:rsid w:val="000B4D73"/>
    <w:rsid w:val="000D081A"/>
    <w:rsid w:val="000D1DD8"/>
    <w:rsid w:val="000D351C"/>
    <w:rsid w:val="000D52A2"/>
    <w:rsid w:val="000D7DF9"/>
    <w:rsid w:val="000E06AB"/>
    <w:rsid w:val="000E2184"/>
    <w:rsid w:val="000F709C"/>
    <w:rsid w:val="000F70A3"/>
    <w:rsid w:val="000F7816"/>
    <w:rsid w:val="00103837"/>
    <w:rsid w:val="0011087E"/>
    <w:rsid w:val="00124443"/>
    <w:rsid w:val="001301A9"/>
    <w:rsid w:val="00132CEA"/>
    <w:rsid w:val="00136CDA"/>
    <w:rsid w:val="0014346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6233"/>
    <w:rsid w:val="001D1F88"/>
    <w:rsid w:val="001F0E54"/>
    <w:rsid w:val="001F7C26"/>
    <w:rsid w:val="0021610F"/>
    <w:rsid w:val="00221C32"/>
    <w:rsid w:val="00224E2D"/>
    <w:rsid w:val="00241B78"/>
    <w:rsid w:val="002427AA"/>
    <w:rsid w:val="0024351A"/>
    <w:rsid w:val="0024351E"/>
    <w:rsid w:val="00275336"/>
    <w:rsid w:val="0027659F"/>
    <w:rsid w:val="00287090"/>
    <w:rsid w:val="00290F07"/>
    <w:rsid w:val="002921CD"/>
    <w:rsid w:val="00297309"/>
    <w:rsid w:val="002A3233"/>
    <w:rsid w:val="002A36C7"/>
    <w:rsid w:val="002B1589"/>
    <w:rsid w:val="002B27EE"/>
    <w:rsid w:val="002B6293"/>
    <w:rsid w:val="002B645E"/>
    <w:rsid w:val="002C0758"/>
    <w:rsid w:val="002C10C6"/>
    <w:rsid w:val="002C12A0"/>
    <w:rsid w:val="002C2C32"/>
    <w:rsid w:val="002D206A"/>
    <w:rsid w:val="002D2996"/>
    <w:rsid w:val="002D4E6A"/>
    <w:rsid w:val="002D5F0C"/>
    <w:rsid w:val="002D67B6"/>
    <w:rsid w:val="002E6789"/>
    <w:rsid w:val="002F35CD"/>
    <w:rsid w:val="002F364E"/>
    <w:rsid w:val="002F49B3"/>
    <w:rsid w:val="00301998"/>
    <w:rsid w:val="00304BC7"/>
    <w:rsid w:val="003067D4"/>
    <w:rsid w:val="0031020E"/>
    <w:rsid w:val="00310BD6"/>
    <w:rsid w:val="003134E6"/>
    <w:rsid w:val="00316EC0"/>
    <w:rsid w:val="00317152"/>
    <w:rsid w:val="00317BED"/>
    <w:rsid w:val="00325A10"/>
    <w:rsid w:val="00345B60"/>
    <w:rsid w:val="00345C6B"/>
    <w:rsid w:val="003508E4"/>
    <w:rsid w:val="003644D9"/>
    <w:rsid w:val="00364D2E"/>
    <w:rsid w:val="00365AD2"/>
    <w:rsid w:val="00367974"/>
    <w:rsid w:val="00374D74"/>
    <w:rsid w:val="003806D2"/>
    <w:rsid w:val="00380845"/>
    <w:rsid w:val="00384C52"/>
    <w:rsid w:val="00396241"/>
    <w:rsid w:val="00397F27"/>
    <w:rsid w:val="003A023D"/>
    <w:rsid w:val="003B1874"/>
    <w:rsid w:val="003C0198"/>
    <w:rsid w:val="003C45EC"/>
    <w:rsid w:val="003C5A02"/>
    <w:rsid w:val="003D6E84"/>
    <w:rsid w:val="003E36CC"/>
    <w:rsid w:val="003E4D56"/>
    <w:rsid w:val="003F4CD0"/>
    <w:rsid w:val="004016F5"/>
    <w:rsid w:val="00405738"/>
    <w:rsid w:val="00413A9D"/>
    <w:rsid w:val="004146D3"/>
    <w:rsid w:val="00415B22"/>
    <w:rsid w:val="0042051F"/>
    <w:rsid w:val="00422338"/>
    <w:rsid w:val="00424F52"/>
    <w:rsid w:val="00464856"/>
    <w:rsid w:val="004648CD"/>
    <w:rsid w:val="00476F6F"/>
    <w:rsid w:val="0048125C"/>
    <w:rsid w:val="004820F9"/>
    <w:rsid w:val="0048367F"/>
    <w:rsid w:val="00486462"/>
    <w:rsid w:val="0049367A"/>
    <w:rsid w:val="004A17C4"/>
    <w:rsid w:val="004A41D6"/>
    <w:rsid w:val="004A49A4"/>
    <w:rsid w:val="004A5E45"/>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435F6"/>
    <w:rsid w:val="00551DF5"/>
    <w:rsid w:val="00552ADA"/>
    <w:rsid w:val="00566E57"/>
    <w:rsid w:val="0057548A"/>
    <w:rsid w:val="00576CDA"/>
    <w:rsid w:val="00582643"/>
    <w:rsid w:val="00582C0E"/>
    <w:rsid w:val="00583E3E"/>
    <w:rsid w:val="00587C52"/>
    <w:rsid w:val="005916CD"/>
    <w:rsid w:val="0059232C"/>
    <w:rsid w:val="005964B8"/>
    <w:rsid w:val="005A119C"/>
    <w:rsid w:val="005A20AE"/>
    <w:rsid w:val="005A73EC"/>
    <w:rsid w:val="005A7D03"/>
    <w:rsid w:val="005B1B4A"/>
    <w:rsid w:val="005C0EDF"/>
    <w:rsid w:val="005C5615"/>
    <w:rsid w:val="005C5F0D"/>
    <w:rsid w:val="005E3211"/>
    <w:rsid w:val="005E6AE3"/>
    <w:rsid w:val="005E799F"/>
    <w:rsid w:val="005F02F1"/>
    <w:rsid w:val="005F234C"/>
    <w:rsid w:val="005F50D9"/>
    <w:rsid w:val="005F65EC"/>
    <w:rsid w:val="0060031A"/>
    <w:rsid w:val="00600E86"/>
    <w:rsid w:val="00605C02"/>
    <w:rsid w:val="00606A38"/>
    <w:rsid w:val="00634641"/>
    <w:rsid w:val="00635F70"/>
    <w:rsid w:val="00640D55"/>
    <w:rsid w:val="00645F2F"/>
    <w:rsid w:val="00650E27"/>
    <w:rsid w:val="00652A75"/>
    <w:rsid w:val="006651E2"/>
    <w:rsid w:val="00681EE4"/>
    <w:rsid w:val="0068472A"/>
    <w:rsid w:val="00697B8E"/>
    <w:rsid w:val="006A03EF"/>
    <w:rsid w:val="006A581A"/>
    <w:rsid w:val="006A5A6B"/>
    <w:rsid w:val="006A68E7"/>
    <w:rsid w:val="006C6EA8"/>
    <w:rsid w:val="006D601A"/>
    <w:rsid w:val="006E2F15"/>
    <w:rsid w:val="006E3253"/>
    <w:rsid w:val="006E434B"/>
    <w:rsid w:val="006F3AB9"/>
    <w:rsid w:val="006F48B3"/>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529"/>
    <w:rsid w:val="00763004"/>
    <w:rsid w:val="00770879"/>
    <w:rsid w:val="0077119F"/>
    <w:rsid w:val="007733D3"/>
    <w:rsid w:val="00775D2E"/>
    <w:rsid w:val="007767AB"/>
    <w:rsid w:val="00784360"/>
    <w:rsid w:val="007952E5"/>
    <w:rsid w:val="007972B4"/>
    <w:rsid w:val="007A2C47"/>
    <w:rsid w:val="007C1E2C"/>
    <w:rsid w:val="007C4857"/>
    <w:rsid w:val="007D4640"/>
    <w:rsid w:val="007D505C"/>
    <w:rsid w:val="007E025C"/>
    <w:rsid w:val="007E32E1"/>
    <w:rsid w:val="007E5DA1"/>
    <w:rsid w:val="007E7C76"/>
    <w:rsid w:val="007F03C8"/>
    <w:rsid w:val="007F061A"/>
    <w:rsid w:val="007F1506"/>
    <w:rsid w:val="007F200A"/>
    <w:rsid w:val="007F3646"/>
    <w:rsid w:val="007F59C2"/>
    <w:rsid w:val="007F7820"/>
    <w:rsid w:val="007F7B29"/>
    <w:rsid w:val="0080018F"/>
    <w:rsid w:val="00800AA9"/>
    <w:rsid w:val="0081515B"/>
    <w:rsid w:val="00816BD2"/>
    <w:rsid w:val="00825D88"/>
    <w:rsid w:val="008261B1"/>
    <w:rsid w:val="008352AA"/>
    <w:rsid w:val="00836B9A"/>
    <w:rsid w:val="00837747"/>
    <w:rsid w:val="00840CD4"/>
    <w:rsid w:val="0084389E"/>
    <w:rsid w:val="0084508D"/>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01FD"/>
    <w:rsid w:val="008C2555"/>
    <w:rsid w:val="008C52EF"/>
    <w:rsid w:val="008C54B0"/>
    <w:rsid w:val="008E02AD"/>
    <w:rsid w:val="008E7921"/>
    <w:rsid w:val="008F49C5"/>
    <w:rsid w:val="00901F88"/>
    <w:rsid w:val="00905566"/>
    <w:rsid w:val="0090621C"/>
    <w:rsid w:val="00927793"/>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1B9F"/>
    <w:rsid w:val="00A333FB"/>
    <w:rsid w:val="00A34137"/>
    <w:rsid w:val="00A35B43"/>
    <w:rsid w:val="00A3644E"/>
    <w:rsid w:val="00A375B5"/>
    <w:rsid w:val="00A41C88"/>
    <w:rsid w:val="00A525CB"/>
    <w:rsid w:val="00A54F2A"/>
    <w:rsid w:val="00A60CE5"/>
    <w:rsid w:val="00A708E1"/>
    <w:rsid w:val="00A70C5E"/>
    <w:rsid w:val="00A712B8"/>
    <w:rsid w:val="00A804CC"/>
    <w:rsid w:val="00A81F2D"/>
    <w:rsid w:val="00A92FAA"/>
    <w:rsid w:val="00A93C15"/>
    <w:rsid w:val="00A94EC5"/>
    <w:rsid w:val="00A97189"/>
    <w:rsid w:val="00A97CD7"/>
    <w:rsid w:val="00A97EAD"/>
    <w:rsid w:val="00AA15C6"/>
    <w:rsid w:val="00AB1F39"/>
    <w:rsid w:val="00AC279C"/>
    <w:rsid w:val="00AE3848"/>
    <w:rsid w:val="00AF0606"/>
    <w:rsid w:val="00AF3037"/>
    <w:rsid w:val="00AF3235"/>
    <w:rsid w:val="00AF6529"/>
    <w:rsid w:val="00AF7D27"/>
    <w:rsid w:val="00B175C1"/>
    <w:rsid w:val="00B2025B"/>
    <w:rsid w:val="00B205BD"/>
    <w:rsid w:val="00B22A85"/>
    <w:rsid w:val="00B23EAD"/>
    <w:rsid w:val="00B24C8B"/>
    <w:rsid w:val="00B31D5A"/>
    <w:rsid w:val="00B41F99"/>
    <w:rsid w:val="00B45454"/>
    <w:rsid w:val="00B5137F"/>
    <w:rsid w:val="00B56705"/>
    <w:rsid w:val="00B57BC1"/>
    <w:rsid w:val="00B6484C"/>
    <w:rsid w:val="00B64EAD"/>
    <w:rsid w:val="00B656C6"/>
    <w:rsid w:val="00B66252"/>
    <w:rsid w:val="00B663CD"/>
    <w:rsid w:val="00B75CA9"/>
    <w:rsid w:val="00B80556"/>
    <w:rsid w:val="00B811DE"/>
    <w:rsid w:val="00B855FA"/>
    <w:rsid w:val="00B86E88"/>
    <w:rsid w:val="00B9317E"/>
    <w:rsid w:val="00B95142"/>
    <w:rsid w:val="00BA41A7"/>
    <w:rsid w:val="00BA4C6A"/>
    <w:rsid w:val="00BA584D"/>
    <w:rsid w:val="00BB63AA"/>
    <w:rsid w:val="00BB75B8"/>
    <w:rsid w:val="00BC1B97"/>
    <w:rsid w:val="00BC1D7E"/>
    <w:rsid w:val="00BC3E49"/>
    <w:rsid w:val="00BD1919"/>
    <w:rsid w:val="00BD3051"/>
    <w:rsid w:val="00BD35EB"/>
    <w:rsid w:val="00BD4231"/>
    <w:rsid w:val="00BD5FD5"/>
    <w:rsid w:val="00BE1628"/>
    <w:rsid w:val="00BE3A15"/>
    <w:rsid w:val="00BF2CEC"/>
    <w:rsid w:val="00BF30BC"/>
    <w:rsid w:val="00BF70B0"/>
    <w:rsid w:val="00BF7733"/>
    <w:rsid w:val="00BF7C77"/>
    <w:rsid w:val="00C100C6"/>
    <w:rsid w:val="00C176C0"/>
    <w:rsid w:val="00C21FFE"/>
    <w:rsid w:val="00C22496"/>
    <w:rsid w:val="00C2259A"/>
    <w:rsid w:val="00C242F2"/>
    <w:rsid w:val="00C251AD"/>
    <w:rsid w:val="00C310A2"/>
    <w:rsid w:val="00C31302"/>
    <w:rsid w:val="00C33407"/>
    <w:rsid w:val="00C4228E"/>
    <w:rsid w:val="00C4300F"/>
    <w:rsid w:val="00C44564"/>
    <w:rsid w:val="00C55501"/>
    <w:rsid w:val="00C60689"/>
    <w:rsid w:val="00C60F15"/>
    <w:rsid w:val="00C63136"/>
    <w:rsid w:val="00C73F68"/>
    <w:rsid w:val="00C930F0"/>
    <w:rsid w:val="00C94042"/>
    <w:rsid w:val="00C964F1"/>
    <w:rsid w:val="00CA6F45"/>
    <w:rsid w:val="00CB3A53"/>
    <w:rsid w:val="00CB7AC4"/>
    <w:rsid w:val="00CC5567"/>
    <w:rsid w:val="00CC61F9"/>
    <w:rsid w:val="00CD1EE7"/>
    <w:rsid w:val="00CD2F14"/>
    <w:rsid w:val="00CE2E92"/>
    <w:rsid w:val="00CF23C5"/>
    <w:rsid w:val="00CF2E07"/>
    <w:rsid w:val="00CF3942"/>
    <w:rsid w:val="00D0005D"/>
    <w:rsid w:val="00D03EA8"/>
    <w:rsid w:val="00D07E33"/>
    <w:rsid w:val="00D12103"/>
    <w:rsid w:val="00D239D9"/>
    <w:rsid w:val="00D37B21"/>
    <w:rsid w:val="00D37F3A"/>
    <w:rsid w:val="00D46695"/>
    <w:rsid w:val="00D46DAB"/>
    <w:rsid w:val="00D50B3E"/>
    <w:rsid w:val="00D5275A"/>
    <w:rsid w:val="00D572B5"/>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E534A"/>
    <w:rsid w:val="00DE5B23"/>
    <w:rsid w:val="00DF2141"/>
    <w:rsid w:val="00DF5C44"/>
    <w:rsid w:val="00E012F7"/>
    <w:rsid w:val="00E05B13"/>
    <w:rsid w:val="00E05BB2"/>
    <w:rsid w:val="00E11823"/>
    <w:rsid w:val="00E120CF"/>
    <w:rsid w:val="00E124E8"/>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466F"/>
    <w:rsid w:val="00EA7E4E"/>
    <w:rsid w:val="00EB0C3E"/>
    <w:rsid w:val="00EB5038"/>
    <w:rsid w:val="00EC012C"/>
    <w:rsid w:val="00EC2C4D"/>
    <w:rsid w:val="00EC3D90"/>
    <w:rsid w:val="00EC5D60"/>
    <w:rsid w:val="00ED1DEA"/>
    <w:rsid w:val="00ED2923"/>
    <w:rsid w:val="00ED3808"/>
    <w:rsid w:val="00EE4A72"/>
    <w:rsid w:val="00EF3144"/>
    <w:rsid w:val="00EF7EB3"/>
    <w:rsid w:val="00F018DC"/>
    <w:rsid w:val="00F5602B"/>
    <w:rsid w:val="00F6598A"/>
    <w:rsid w:val="00F66FEE"/>
    <w:rsid w:val="00F67BB2"/>
    <w:rsid w:val="00F90124"/>
    <w:rsid w:val="00F94E80"/>
    <w:rsid w:val="00F96B9B"/>
    <w:rsid w:val="00FA151A"/>
    <w:rsid w:val="00FA5F5C"/>
    <w:rsid w:val="00FA7115"/>
    <w:rsid w:val="00FB2148"/>
    <w:rsid w:val="00FB316C"/>
    <w:rsid w:val="00FB7939"/>
    <w:rsid w:val="00FC57FE"/>
    <w:rsid w:val="00FC641F"/>
    <w:rsid w:val="00FC7A2A"/>
    <w:rsid w:val="00FD0461"/>
    <w:rsid w:val="00FD1184"/>
    <w:rsid w:val="00FD5B51"/>
    <w:rsid w:val="00FE676A"/>
    <w:rsid w:val="00FF4DAD"/>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DE5B23"/>
  </w:style>
  <w:style w:type="character" w:styleId="UnresolvedMention">
    <w:name w:val="Unresolved Mention"/>
    <w:basedOn w:val="DefaultParagraphFont"/>
    <w:uiPriority w:val="99"/>
    <w:semiHidden/>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DefaultParagraphFont"/>
    <w:rsid w:val="00576CDA"/>
  </w:style>
  <w:style w:type="character" w:styleId="CommentReference">
    <w:name w:val="annotation reference"/>
    <w:basedOn w:val="DefaultParagraphFont"/>
    <w:semiHidden/>
    <w:unhideWhenUsed/>
    <w:rsid w:val="00B41F99"/>
    <w:rPr>
      <w:sz w:val="16"/>
      <w:szCs w:val="16"/>
    </w:rPr>
  </w:style>
  <w:style w:type="paragraph" w:styleId="CommentText">
    <w:name w:val="annotation text"/>
    <w:basedOn w:val="Normal"/>
    <w:link w:val="CommentTextChar"/>
    <w:unhideWhenUsed/>
    <w:rsid w:val="00B41F99"/>
    <w:pPr>
      <w:spacing w:line="240" w:lineRule="auto"/>
    </w:pPr>
    <w:rPr>
      <w:sz w:val="20"/>
      <w:szCs w:val="20"/>
    </w:rPr>
  </w:style>
  <w:style w:type="character" w:customStyle="1" w:styleId="CommentTextChar">
    <w:name w:val="Comment Text Char"/>
    <w:basedOn w:val="DefaultParagraphFont"/>
    <w:link w:val="CommentText"/>
    <w:rsid w:val="00B41F99"/>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B41F99"/>
    <w:rPr>
      <w:b/>
      <w:bCs/>
    </w:rPr>
  </w:style>
  <w:style w:type="character" w:customStyle="1" w:styleId="CommentSubjectChar">
    <w:name w:val="Comment Subject Char"/>
    <w:basedOn w:val="CommentTextChar"/>
    <w:link w:val="CommentSubject"/>
    <w:semiHidden/>
    <w:rsid w:val="00B41F99"/>
    <w:rPr>
      <w:rFonts w:ascii="Lucida Sans Unicode" w:hAnsi="Lucida Sans Unicode"/>
      <w:b/>
      <w:bCs/>
      <w:lang w:val="en-GB"/>
    </w:rPr>
  </w:style>
  <w:style w:type="character" w:customStyle="1" w:styleId="TitleChar">
    <w:name w:val="Title Char"/>
    <w:basedOn w:val="DefaultParagraphFont"/>
    <w:link w:val="Title"/>
    <w:rsid w:val="001301A9"/>
    <w:rPr>
      <w:rFonts w:ascii="Lucida Sans Unicode" w:hAnsi="Lucida Sans Unicode" w:cs="Arial"/>
      <w:b/>
      <w:bCs/>
      <w:kern w:val="28"/>
      <w:sz w:val="24"/>
      <w:szCs w:val="32"/>
      <w:lang w:val="en-GB"/>
    </w:rPr>
  </w:style>
  <w:style w:type="paragraph" w:styleId="Revision">
    <w:name w:val="Revision"/>
    <w:hidden/>
    <w:uiPriority w:val="99"/>
    <w:semiHidden/>
    <w:rsid w:val="000777F7"/>
    <w:rPr>
      <w:rFonts w:ascii="Lucida Sans Unicode" w:hAnsi="Lucida Sans Unicode"/>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080761232">
      <w:bodyDiv w:val="1"/>
      <w:marLeft w:val="0"/>
      <w:marRight w:val="0"/>
      <w:marTop w:val="0"/>
      <w:marBottom w:val="0"/>
      <w:divBdr>
        <w:top w:val="none" w:sz="0" w:space="0" w:color="auto"/>
        <w:left w:val="none" w:sz="0" w:space="0" w:color="auto"/>
        <w:bottom w:val="none" w:sz="0" w:space="0" w:color="auto"/>
        <w:right w:val="none" w:sz="0" w:space="0" w:color="auto"/>
      </w:divBdr>
      <w:divsChild>
        <w:div w:id="585653184">
          <w:marLeft w:val="0"/>
          <w:marRight w:val="0"/>
          <w:marTop w:val="0"/>
          <w:marBottom w:val="0"/>
          <w:divBdr>
            <w:top w:val="none" w:sz="0" w:space="0" w:color="auto"/>
            <w:left w:val="none" w:sz="0" w:space="0" w:color="auto"/>
            <w:bottom w:val="none" w:sz="0" w:space="0" w:color="auto"/>
            <w:right w:val="none" w:sz="0" w:space="0" w:color="auto"/>
          </w:divBdr>
        </w:div>
        <w:div w:id="20398814">
          <w:marLeft w:val="0"/>
          <w:marRight w:val="0"/>
          <w:marTop w:val="0"/>
          <w:marBottom w:val="0"/>
          <w:divBdr>
            <w:top w:val="none" w:sz="0" w:space="0" w:color="auto"/>
            <w:left w:val="none" w:sz="0" w:space="0" w:color="auto"/>
            <w:bottom w:val="none" w:sz="0" w:space="0" w:color="auto"/>
            <w:right w:val="none" w:sz="0" w:space="0" w:color="auto"/>
          </w:divBdr>
        </w:div>
        <w:div w:id="1777212140">
          <w:marLeft w:val="0"/>
          <w:marRight w:val="0"/>
          <w:marTop w:val="0"/>
          <w:marBottom w:val="0"/>
          <w:divBdr>
            <w:top w:val="none" w:sz="0" w:space="0" w:color="auto"/>
            <w:left w:val="none" w:sz="0" w:space="0" w:color="auto"/>
            <w:bottom w:val="none" w:sz="0" w:space="0" w:color="auto"/>
            <w:right w:val="none" w:sz="0" w:space="0" w:color="auto"/>
          </w:divBdr>
        </w:div>
        <w:div w:id="1530266126">
          <w:marLeft w:val="0"/>
          <w:marRight w:val="0"/>
          <w:marTop w:val="0"/>
          <w:marBottom w:val="0"/>
          <w:divBdr>
            <w:top w:val="none" w:sz="0" w:space="0" w:color="auto"/>
            <w:left w:val="none" w:sz="0" w:space="0" w:color="auto"/>
            <w:bottom w:val="none" w:sz="0" w:space="0" w:color="auto"/>
            <w:right w:val="none" w:sz="0" w:space="0" w:color="auto"/>
          </w:divBdr>
        </w:div>
        <w:div w:id="1853761583">
          <w:marLeft w:val="0"/>
          <w:marRight w:val="0"/>
          <w:marTop w:val="0"/>
          <w:marBottom w:val="0"/>
          <w:divBdr>
            <w:top w:val="none" w:sz="0" w:space="0" w:color="auto"/>
            <w:left w:val="none" w:sz="0" w:space="0" w:color="auto"/>
            <w:bottom w:val="none" w:sz="0" w:space="0" w:color="auto"/>
            <w:right w:val="none" w:sz="0" w:space="0" w:color="auto"/>
          </w:divBdr>
        </w:div>
        <w:div w:id="546449716">
          <w:marLeft w:val="0"/>
          <w:marRight w:val="0"/>
          <w:marTop w:val="0"/>
          <w:marBottom w:val="0"/>
          <w:divBdr>
            <w:top w:val="none" w:sz="0" w:space="0" w:color="auto"/>
            <w:left w:val="none" w:sz="0" w:space="0" w:color="auto"/>
            <w:bottom w:val="none" w:sz="0" w:space="0" w:color="auto"/>
            <w:right w:val="none" w:sz="0" w:space="0" w:color="auto"/>
          </w:divBdr>
        </w:div>
        <w:div w:id="1242252317">
          <w:marLeft w:val="0"/>
          <w:marRight w:val="0"/>
          <w:marTop w:val="0"/>
          <w:marBottom w:val="0"/>
          <w:divBdr>
            <w:top w:val="none" w:sz="0" w:space="0" w:color="auto"/>
            <w:left w:val="none" w:sz="0" w:space="0" w:color="auto"/>
            <w:bottom w:val="none" w:sz="0" w:space="0" w:color="auto"/>
            <w:right w:val="none" w:sz="0" w:space="0" w:color="auto"/>
          </w:divBdr>
        </w:div>
        <w:div w:id="409353602">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ba7cfb85-747d-4b6e-a91c-17945ba6e450"/>
    <ds:schemaRef ds:uri="d8b620fc-389b-40a0-b9ac-c2abfcee89f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C5044410-5F20-4EB8-A034-7D4438E4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Lee, Vincent</cp:lastModifiedBy>
  <cp:revision>7</cp:revision>
  <cp:lastPrinted>2022-03-28T10:58:00Z</cp:lastPrinted>
  <dcterms:created xsi:type="dcterms:W3CDTF">2023-03-10T10:52:00Z</dcterms:created>
  <dcterms:modified xsi:type="dcterms:W3CDTF">2023-03-13T09:09:00Z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GrammarlyDocumentId">
    <vt:lpwstr>d2ec4333e0da6c5b2dede0ec3087a24bb1a28fe3ea67303b1fc7f9c8cd2d079d</vt:lpwstr>
  </property>
  <property fmtid="{D5CDD505-2E9C-101B-9397-08002B2CF9AE}" pid="12" name="MediaServiceImageTags">
    <vt:lpwstr/>
  </property>
  <property fmtid="{D5CDD505-2E9C-101B-9397-08002B2CF9AE}" pid="13" name="43b072f0-0f82-4aac-be1e-8abeffc32f66">
    <vt:bool>false</vt:bool>
  </property>
</Properties>
</file>