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51D914D2" w:rsidR="000B1B97" w:rsidRPr="0047761E" w:rsidRDefault="0037379A" w:rsidP="000B1B97">
            <w:pPr>
              <w:pStyle w:val="M8"/>
              <w:framePr w:wrap="auto" w:vAnchor="margin" w:hAnchor="text" w:xAlign="left" w:yAlign="inline"/>
              <w:suppressOverlap w:val="0"/>
              <w:rPr>
                <w:sz w:val="18"/>
                <w:szCs w:val="18"/>
              </w:rPr>
            </w:pPr>
            <w:r>
              <w:rPr>
                <w:sz w:val="18"/>
                <w:szCs w:val="18"/>
              </w:rPr>
              <w:t>08</w:t>
            </w:r>
            <w:r w:rsidR="007327B5">
              <w:rPr>
                <w:sz w:val="18"/>
                <w:szCs w:val="18"/>
              </w:rPr>
              <w:t>.</w:t>
            </w:r>
            <w:r w:rsidR="000C4ADA">
              <w:rPr>
                <w:sz w:val="18"/>
                <w:szCs w:val="18"/>
              </w:rPr>
              <w:t xml:space="preserve"> </w:t>
            </w:r>
            <w:r w:rsidR="00FA3C63">
              <w:rPr>
                <w:sz w:val="18"/>
                <w:szCs w:val="18"/>
              </w:rPr>
              <w:t>November</w:t>
            </w:r>
            <w:r>
              <w:rPr>
                <w:sz w:val="18"/>
                <w:szCs w:val="18"/>
              </w:rPr>
              <w:t xml:space="preserve"> </w:t>
            </w:r>
            <w:r w:rsidR="00094720">
              <w:rPr>
                <w:sz w:val="18"/>
                <w:szCs w:val="18"/>
              </w:rPr>
              <w:t>202</w:t>
            </w:r>
            <w:r w:rsidR="007327B5">
              <w:rPr>
                <w:sz w:val="18"/>
                <w:szCs w:val="18"/>
              </w:rPr>
              <w:t>2</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1FA3F8FB" w:rsidR="002A37BD" w:rsidRDefault="008E0D9A" w:rsidP="002A37BD">
            <w:pPr>
              <w:pStyle w:val="M1"/>
              <w:framePr w:wrap="auto" w:vAnchor="margin" w:hAnchor="text" w:xAlign="left" w:yAlign="inline"/>
              <w:suppressOverlap w:val="0"/>
            </w:pPr>
            <w:r>
              <w:t>Ansprechpartner</w:t>
            </w:r>
            <w:r w:rsidR="00F471C3">
              <w:t xml:space="preserve"> Presse</w:t>
            </w:r>
            <w:r>
              <w:t xml:space="preserve"> </w:t>
            </w:r>
          </w:p>
          <w:p w14:paraId="1B4C0257" w14:textId="77777777" w:rsidR="00094720" w:rsidRPr="0091059A" w:rsidRDefault="00094720" w:rsidP="00094720">
            <w:pPr>
              <w:pStyle w:val="M1"/>
              <w:framePr w:wrap="auto" w:vAnchor="margin" w:hAnchor="text" w:xAlign="left" w:yAlign="inline"/>
              <w:suppressOverlap w:val="0"/>
            </w:pPr>
            <w:r>
              <w:t>Thomas Lange</w:t>
            </w:r>
          </w:p>
          <w:p w14:paraId="4E0276DB" w14:textId="77777777" w:rsidR="00094720" w:rsidRPr="0089518E" w:rsidRDefault="00094720" w:rsidP="00094720">
            <w:pPr>
              <w:pStyle w:val="M1"/>
              <w:framePr w:wrap="auto" w:vAnchor="margin" w:hAnchor="text" w:xAlign="left" w:yAlign="inline"/>
              <w:suppressOverlap w:val="0"/>
              <w:rPr>
                <w:b w:val="0"/>
              </w:rPr>
            </w:pPr>
            <w:r w:rsidRPr="0089518E">
              <w:rPr>
                <w:b w:val="0"/>
              </w:rPr>
              <w:t>Leiter Market Communications Geschäftsgebiet Coating Additives</w:t>
            </w:r>
          </w:p>
          <w:p w14:paraId="4F9692B0" w14:textId="77777777" w:rsidR="00094720" w:rsidRPr="0091059A" w:rsidRDefault="00094720" w:rsidP="00094720">
            <w:pPr>
              <w:pStyle w:val="M1"/>
              <w:framePr w:wrap="auto" w:vAnchor="margin" w:hAnchor="text" w:xAlign="left" w:yAlign="inline"/>
              <w:suppressOverlap w:val="0"/>
              <w:rPr>
                <w:b w:val="0"/>
              </w:rPr>
            </w:pPr>
            <w:r w:rsidRPr="0091059A">
              <w:rPr>
                <w:b w:val="0"/>
              </w:rPr>
              <w:t xml:space="preserve">Telefon +49 </w:t>
            </w:r>
            <w:r>
              <w:rPr>
                <w:b w:val="0"/>
              </w:rPr>
              <w:t>201</w:t>
            </w:r>
            <w:r w:rsidRPr="0091059A">
              <w:rPr>
                <w:b w:val="0"/>
              </w:rPr>
              <w:t xml:space="preserve"> </w:t>
            </w:r>
            <w:r>
              <w:rPr>
                <w:b w:val="0"/>
              </w:rPr>
              <w:t>173</w:t>
            </w:r>
            <w:r w:rsidRPr="0091059A">
              <w:rPr>
                <w:b w:val="0"/>
              </w:rPr>
              <w:t>-</w:t>
            </w:r>
            <w:r>
              <w:rPr>
                <w:b w:val="0"/>
              </w:rPr>
              <w:t>3050</w:t>
            </w:r>
          </w:p>
          <w:p w14:paraId="5E864FB0" w14:textId="77777777" w:rsidR="00094720" w:rsidRPr="0091059A" w:rsidRDefault="00094720" w:rsidP="00094720">
            <w:pPr>
              <w:pStyle w:val="M1"/>
              <w:framePr w:wrap="auto" w:vAnchor="margin" w:hAnchor="text" w:xAlign="left" w:yAlign="inline"/>
              <w:suppressOverlap w:val="0"/>
              <w:rPr>
                <w:b w:val="0"/>
              </w:rPr>
            </w:pPr>
            <w:r>
              <w:rPr>
                <w:b w:val="0"/>
              </w:rPr>
              <w:t>thomas</w:t>
            </w:r>
            <w:r w:rsidRPr="0091059A">
              <w:rPr>
                <w:b w:val="0"/>
              </w:rPr>
              <w:t>.</w:t>
            </w:r>
            <w:r>
              <w:rPr>
                <w:b w:val="0"/>
              </w:rPr>
              <w:t>lange2</w:t>
            </w:r>
            <w:r w:rsidRPr="0091059A">
              <w:rPr>
                <w:b w:val="0"/>
              </w:rPr>
              <w:t>@evonik.com</w:t>
            </w:r>
          </w:p>
          <w:p w14:paraId="377AB6E0" w14:textId="1664277F" w:rsidR="00094720" w:rsidRPr="0091059A" w:rsidRDefault="00094720" w:rsidP="00094720">
            <w:pPr>
              <w:pStyle w:val="M1"/>
              <w:framePr w:wrap="auto" w:vAnchor="margin" w:hAnchor="text" w:xAlign="left" w:yAlign="inline"/>
              <w:suppressOverlap w:val="0"/>
              <w:rPr>
                <w:b w:val="0"/>
              </w:rPr>
            </w:pP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094720" w:rsidRDefault="000A1168" w:rsidP="000A1168">
            <w:pPr>
              <w:pStyle w:val="M7"/>
              <w:framePr w:wrap="auto" w:vAnchor="margin" w:hAnchor="text" w:xAlign="left" w:yAlign="inline"/>
              <w:suppressOverlap w:val="0"/>
              <w:rPr>
                <w:lang w:val="en-US"/>
              </w:rPr>
            </w:pPr>
            <w:r w:rsidRPr="00094720">
              <w:rPr>
                <w:lang w:val="en-US"/>
              </w:rPr>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proofErr w:type="spellStart"/>
            <w:r w:rsidR="00FE024B" w:rsidRPr="00FE024B">
              <w:rPr>
                <w:lang w:val="en-US"/>
              </w:rPr>
              <w:t>Telefon</w:t>
            </w:r>
            <w:proofErr w:type="spellEnd"/>
            <w:r w:rsidR="00FE024B">
              <w:rPr>
                <w:lang w:val="en-US"/>
              </w:rPr>
              <w:t xml:space="preserve"> </w:t>
            </w:r>
            <w:r>
              <w:rPr>
                <w:lang w:val="en-US"/>
              </w:rPr>
              <w:t>+49 6181 59-13831</w:t>
            </w:r>
          </w:p>
          <w:p w14:paraId="5C6156DC" w14:textId="77777777" w:rsidR="000A1168" w:rsidRDefault="003571B2"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435595B2" w14:textId="25976E4F" w:rsidR="000D1ED1" w:rsidRPr="004A1E95" w:rsidRDefault="00771D92" w:rsidP="000D1ED1">
      <w:pPr>
        <w:pStyle w:val="Titel"/>
        <w:rPr>
          <w:sz w:val="28"/>
          <w:szCs w:val="28"/>
        </w:rPr>
      </w:pPr>
      <w:r>
        <w:rPr>
          <w:sz w:val="28"/>
          <w:szCs w:val="28"/>
        </w:rPr>
        <w:t xml:space="preserve">Evonik bringt </w:t>
      </w:r>
      <w:r w:rsidR="000D1ED1" w:rsidRPr="004A1E95">
        <w:rPr>
          <w:sz w:val="28"/>
          <w:szCs w:val="28"/>
        </w:rPr>
        <w:t>Entlüfter der nächsten Gene</w:t>
      </w:r>
      <w:r w:rsidR="000D1ED1">
        <w:rPr>
          <w:sz w:val="28"/>
          <w:szCs w:val="28"/>
        </w:rPr>
        <w:t xml:space="preserve">ration für </w:t>
      </w:r>
      <w:r w:rsidR="000D1ED1" w:rsidRPr="004A1E95">
        <w:rPr>
          <w:sz w:val="28"/>
          <w:szCs w:val="28"/>
        </w:rPr>
        <w:t>UV</w:t>
      </w:r>
      <w:r w:rsidR="000D1ED1">
        <w:rPr>
          <w:sz w:val="28"/>
          <w:szCs w:val="28"/>
        </w:rPr>
        <w:t>-härtende Holzlacke</w:t>
      </w:r>
      <w:r>
        <w:rPr>
          <w:sz w:val="28"/>
          <w:szCs w:val="28"/>
        </w:rPr>
        <w:t xml:space="preserve"> auf den Markt</w:t>
      </w:r>
    </w:p>
    <w:p w14:paraId="205E5C11" w14:textId="77777777" w:rsidR="00EE59AC" w:rsidRDefault="00EE59AC" w:rsidP="007327B5">
      <w:pPr>
        <w:pStyle w:val="Titel"/>
      </w:pPr>
    </w:p>
    <w:p w14:paraId="7CBCE235" w14:textId="77777777" w:rsidR="000D1ED1" w:rsidRPr="004A1E95" w:rsidRDefault="000D1ED1" w:rsidP="000D1ED1">
      <w:pPr>
        <w:numPr>
          <w:ilvl w:val="0"/>
          <w:numId w:val="33"/>
        </w:numPr>
        <w:ind w:right="85"/>
        <w:rPr>
          <w:rFonts w:cs="Lucida Sans Unicode"/>
          <w:sz w:val="24"/>
        </w:rPr>
      </w:pPr>
      <w:r w:rsidRPr="004A1E95">
        <w:rPr>
          <w:rFonts w:cs="Lucida Sans Unicode"/>
          <w:sz w:val="24"/>
        </w:rPr>
        <w:t>Speziell für strahlenhärtende Systeme entwickelt</w:t>
      </w:r>
    </w:p>
    <w:p w14:paraId="753F18CA" w14:textId="77777777" w:rsidR="000D1ED1" w:rsidRPr="00256803" w:rsidRDefault="000D1ED1" w:rsidP="000D1ED1">
      <w:pPr>
        <w:numPr>
          <w:ilvl w:val="0"/>
          <w:numId w:val="33"/>
        </w:numPr>
        <w:ind w:right="85"/>
        <w:rPr>
          <w:rFonts w:cs="Lucida Sans Unicode"/>
          <w:sz w:val="24"/>
        </w:rPr>
      </w:pPr>
      <w:r w:rsidRPr="00256803">
        <w:rPr>
          <w:rFonts w:cs="Lucida Sans Unicode"/>
          <w:sz w:val="24"/>
        </w:rPr>
        <w:t>Verbessert</w:t>
      </w:r>
      <w:r>
        <w:rPr>
          <w:rFonts w:cs="Lucida Sans Unicode"/>
          <w:sz w:val="24"/>
        </w:rPr>
        <w:t>e</w:t>
      </w:r>
      <w:r w:rsidRPr="00256803">
        <w:rPr>
          <w:rFonts w:cs="Lucida Sans Unicode"/>
          <w:sz w:val="24"/>
        </w:rPr>
        <w:t xml:space="preserve"> Effizienz </w:t>
      </w:r>
      <w:r>
        <w:rPr>
          <w:rFonts w:cs="Lucida Sans Unicode"/>
          <w:sz w:val="24"/>
        </w:rPr>
        <w:t>und</w:t>
      </w:r>
      <w:r w:rsidRPr="00256803">
        <w:rPr>
          <w:rFonts w:cs="Lucida Sans Unicode"/>
          <w:sz w:val="24"/>
        </w:rPr>
        <w:t xml:space="preserve"> Verträglichkeit</w:t>
      </w:r>
    </w:p>
    <w:p w14:paraId="10A7023C" w14:textId="77777777" w:rsidR="000D1ED1" w:rsidRPr="00256803" w:rsidRDefault="000D1ED1" w:rsidP="000D1ED1">
      <w:pPr>
        <w:numPr>
          <w:ilvl w:val="0"/>
          <w:numId w:val="33"/>
        </w:numPr>
        <w:ind w:right="85"/>
        <w:rPr>
          <w:rFonts w:cs="Lucida Sans Unicode"/>
          <w:sz w:val="24"/>
        </w:rPr>
      </w:pPr>
      <w:r>
        <w:rPr>
          <w:rFonts w:cs="Lucida Sans Unicode"/>
          <w:sz w:val="24"/>
        </w:rPr>
        <w:t>Universell einsetzbar für unterschiedliche</w:t>
      </w:r>
      <w:r w:rsidRPr="00256803">
        <w:rPr>
          <w:rFonts w:cs="Lucida Sans Unicode"/>
          <w:sz w:val="24"/>
        </w:rPr>
        <w:t xml:space="preserve"> Systeme und Anwendun</w:t>
      </w:r>
      <w:r>
        <w:rPr>
          <w:rFonts w:cs="Lucida Sans Unicode"/>
          <w:sz w:val="24"/>
        </w:rPr>
        <w:t>gen</w:t>
      </w:r>
    </w:p>
    <w:p w14:paraId="077877EF" w14:textId="77777777" w:rsidR="007327B5" w:rsidRPr="007327B5" w:rsidRDefault="007327B5" w:rsidP="007327B5">
      <w:pPr>
        <w:ind w:right="85"/>
        <w:rPr>
          <w:rFonts w:cs="Lucida Sans Unicode"/>
          <w:sz w:val="24"/>
        </w:rPr>
      </w:pPr>
    </w:p>
    <w:p w14:paraId="08BD9B39" w14:textId="510C9AF3" w:rsidR="000D1ED1" w:rsidRPr="00256803" w:rsidRDefault="007327B5" w:rsidP="000D1ED1">
      <w:pPr>
        <w:rPr>
          <w:noProof/>
        </w:rPr>
      </w:pPr>
      <w:r w:rsidRPr="004723B3">
        <w:rPr>
          <w:b/>
          <w:bCs/>
          <w:noProof/>
        </w:rPr>
        <w:t>Essen</w:t>
      </w:r>
      <w:r w:rsidR="000D1ED1">
        <w:rPr>
          <w:b/>
          <w:bCs/>
          <w:noProof/>
        </w:rPr>
        <w:t xml:space="preserve">, </w:t>
      </w:r>
      <w:r w:rsidR="000D1ED1" w:rsidRPr="00256803">
        <w:rPr>
          <w:b/>
          <w:bCs/>
          <w:noProof/>
        </w:rPr>
        <w:t xml:space="preserve">Deutschland. </w:t>
      </w:r>
      <w:r w:rsidR="000D1ED1" w:rsidRPr="00256803">
        <w:rPr>
          <w:noProof/>
        </w:rPr>
        <w:t>Das Geschäftsgebiet Coating Additives von Evonik hat einen neuen Entlüfter in sein Portfolio aufgenommen. TEGO® Airex 923 wurde speziell für strahlengehärtete Holz</w:t>
      </w:r>
      <w:r w:rsidR="000D1ED1">
        <w:rPr>
          <w:noProof/>
        </w:rPr>
        <w:t>lacke</w:t>
      </w:r>
      <w:r w:rsidR="000D1ED1" w:rsidRPr="00256803">
        <w:rPr>
          <w:noProof/>
        </w:rPr>
        <w:t xml:space="preserve"> entwickelt und besteht zu 100 Prozent aus einem aktiven</w:t>
      </w:r>
      <w:r w:rsidR="000D1ED1">
        <w:rPr>
          <w:noProof/>
        </w:rPr>
        <w:t xml:space="preserve"> </w:t>
      </w:r>
      <w:r w:rsidR="000D1ED1" w:rsidRPr="00256803">
        <w:rPr>
          <w:noProof/>
        </w:rPr>
        <w:t xml:space="preserve">organischen Polymer. Das </w:t>
      </w:r>
      <w:r w:rsidR="000D1ED1">
        <w:rPr>
          <w:noProof/>
        </w:rPr>
        <w:t>Additiv</w:t>
      </w:r>
      <w:r w:rsidR="000D1ED1" w:rsidRPr="00256803">
        <w:rPr>
          <w:noProof/>
        </w:rPr>
        <w:t xml:space="preserve"> ist hochverträglich und weist eine verbesserte Effizienz auf.</w:t>
      </w:r>
    </w:p>
    <w:p w14:paraId="6CF88C48" w14:textId="77777777" w:rsidR="000D1ED1" w:rsidRPr="00256803" w:rsidRDefault="000D1ED1" w:rsidP="000D1ED1">
      <w:pPr>
        <w:rPr>
          <w:noProof/>
        </w:rPr>
      </w:pPr>
    </w:p>
    <w:p w14:paraId="162A974D" w14:textId="446A5B29" w:rsidR="000D1ED1" w:rsidRDefault="000D1ED1" w:rsidP="000D1ED1">
      <w:pPr>
        <w:rPr>
          <w:noProof/>
        </w:rPr>
      </w:pPr>
      <w:r w:rsidRPr="00256803">
        <w:rPr>
          <w:noProof/>
        </w:rPr>
        <w:t xml:space="preserve">UV-härtende </w:t>
      </w:r>
      <w:r>
        <w:rPr>
          <w:noProof/>
        </w:rPr>
        <w:t>Lacke bieten</w:t>
      </w:r>
      <w:r w:rsidRPr="00256803">
        <w:rPr>
          <w:noProof/>
        </w:rPr>
        <w:t xml:space="preserve"> viele Vorteile: Sie sind</w:t>
      </w:r>
      <w:r>
        <w:rPr>
          <w:noProof/>
        </w:rPr>
        <w:t xml:space="preserve"> </w:t>
      </w:r>
      <w:r w:rsidRPr="00256803">
        <w:rPr>
          <w:noProof/>
        </w:rPr>
        <w:t xml:space="preserve">umweltfreundlich, nahezu universell einsetzbar und lassen sich sehr </w:t>
      </w:r>
      <w:r w:rsidRPr="00A25F39">
        <w:rPr>
          <w:noProof/>
        </w:rPr>
        <w:t>schnell</w:t>
      </w:r>
      <w:r w:rsidR="00575449" w:rsidRPr="00A25F39">
        <w:rPr>
          <w:noProof/>
        </w:rPr>
        <w:t xml:space="preserve"> und </w:t>
      </w:r>
      <w:r w:rsidRPr="00A25F39">
        <w:rPr>
          <w:noProof/>
        </w:rPr>
        <w:t xml:space="preserve">effizient </w:t>
      </w:r>
      <w:r w:rsidRPr="00256803">
        <w:rPr>
          <w:noProof/>
        </w:rPr>
        <w:t xml:space="preserve">auftragen. Allerdings gibt es auch bei dieser Art von </w:t>
      </w:r>
      <w:r w:rsidRPr="00A25F39">
        <w:rPr>
          <w:noProof/>
        </w:rPr>
        <w:t xml:space="preserve">Beschichtungssystemen Probleme mit der Schaumbildung. Abhängig von den spezifischen Formulierungseigenschaften und </w:t>
      </w:r>
      <w:r w:rsidR="00350606" w:rsidRPr="00A25F39">
        <w:rPr>
          <w:noProof/>
        </w:rPr>
        <w:t xml:space="preserve">Einsatzgebieten </w:t>
      </w:r>
      <w:r w:rsidRPr="00A25F39">
        <w:rPr>
          <w:noProof/>
        </w:rPr>
        <w:t xml:space="preserve">bietet </w:t>
      </w:r>
      <w:r w:rsidRPr="00256803">
        <w:rPr>
          <w:noProof/>
        </w:rPr>
        <w:t>Evonik Entschäumer und Entlüfter mit unterschiedlichen A</w:t>
      </w:r>
      <w:r>
        <w:rPr>
          <w:noProof/>
        </w:rPr>
        <w:t>pplikations</w:t>
      </w:r>
      <w:r w:rsidRPr="00256803">
        <w:rPr>
          <w:noProof/>
        </w:rPr>
        <w:t xml:space="preserve">profilen an. Mit TEGO® Airex 923 ergänzt Evonik </w:t>
      </w:r>
      <w:r>
        <w:rPr>
          <w:noProof/>
        </w:rPr>
        <w:t>sein</w:t>
      </w:r>
      <w:r w:rsidRPr="00256803">
        <w:rPr>
          <w:noProof/>
        </w:rPr>
        <w:t xml:space="preserve"> Angebot um einen effektiven Entlüfter für </w:t>
      </w:r>
      <w:r w:rsidR="00575449" w:rsidRPr="00A25F39">
        <w:rPr>
          <w:noProof/>
        </w:rPr>
        <w:t xml:space="preserve">strahlenhärtende </w:t>
      </w:r>
      <w:r w:rsidRPr="00256803">
        <w:rPr>
          <w:noProof/>
        </w:rPr>
        <w:t>Holz- und Möbellacke.</w:t>
      </w:r>
    </w:p>
    <w:p w14:paraId="7AFB233C" w14:textId="77777777" w:rsidR="000D1ED1" w:rsidRPr="00256A36" w:rsidRDefault="000D1ED1" w:rsidP="000D1ED1">
      <w:pPr>
        <w:rPr>
          <w:noProof/>
        </w:rPr>
      </w:pPr>
    </w:p>
    <w:p w14:paraId="0F83B2D4" w14:textId="77777777" w:rsidR="000D1ED1" w:rsidRPr="00B26353" w:rsidRDefault="000D1ED1" w:rsidP="000D1ED1">
      <w:pPr>
        <w:rPr>
          <w:noProof/>
        </w:rPr>
      </w:pPr>
      <w:r w:rsidRPr="00B26353">
        <w:rPr>
          <w:b/>
          <w:bCs/>
          <w:noProof/>
        </w:rPr>
        <w:t xml:space="preserve">Nahezu universelle </w:t>
      </w:r>
      <w:r>
        <w:rPr>
          <w:b/>
          <w:bCs/>
          <w:noProof/>
        </w:rPr>
        <w:t>Einsetzbarkeit</w:t>
      </w:r>
    </w:p>
    <w:p w14:paraId="4A703692" w14:textId="63D2C0D9" w:rsidR="000D1ED1" w:rsidRDefault="000D1ED1" w:rsidP="000D1ED1">
      <w:pPr>
        <w:rPr>
          <w:noProof/>
        </w:rPr>
      </w:pPr>
      <w:r w:rsidRPr="00B26353">
        <w:rPr>
          <w:noProof/>
        </w:rPr>
        <w:t>TEGO® Airex 923 baut Schaum schnell und effizient ab und verhindert die Bildung von Lufteinschlüssen und</w:t>
      </w:r>
      <w:r w:rsidR="00575449">
        <w:rPr>
          <w:noProof/>
        </w:rPr>
        <w:t xml:space="preserve"> Nadelstichen. </w:t>
      </w:r>
      <w:r w:rsidRPr="00B26353">
        <w:rPr>
          <w:noProof/>
        </w:rPr>
        <w:t>Dies ist besonders wichtig bei Formulierungen mit hoher Viskosität oder hohem Fest</w:t>
      </w:r>
      <w:r>
        <w:rPr>
          <w:noProof/>
        </w:rPr>
        <w:t>körper</w:t>
      </w:r>
      <w:r w:rsidRPr="00B26353">
        <w:rPr>
          <w:noProof/>
        </w:rPr>
        <w:t xml:space="preserve">gehalt. Das Konzentrat bietet außerdem eine </w:t>
      </w:r>
      <w:r>
        <w:rPr>
          <w:noProof/>
        </w:rPr>
        <w:t>ausgezeichnete</w:t>
      </w:r>
      <w:r w:rsidRPr="00B26353">
        <w:rPr>
          <w:noProof/>
        </w:rPr>
        <w:t xml:space="preserve"> </w:t>
      </w:r>
      <w:r>
        <w:rPr>
          <w:noProof/>
        </w:rPr>
        <w:t>Verträglichkeit</w:t>
      </w:r>
      <w:r w:rsidRPr="00B26353">
        <w:rPr>
          <w:noProof/>
        </w:rPr>
        <w:t xml:space="preserve">. Es kann mit verschiedenen Bindemitteln und </w:t>
      </w:r>
      <w:r w:rsidR="00674B2A" w:rsidRPr="005E676E">
        <w:rPr>
          <w:noProof/>
        </w:rPr>
        <w:t xml:space="preserve">anderen </w:t>
      </w:r>
      <w:r w:rsidR="00575449" w:rsidRPr="005E676E">
        <w:rPr>
          <w:noProof/>
        </w:rPr>
        <w:t>Formulierungs</w:t>
      </w:r>
      <w:r w:rsidR="00674B2A" w:rsidRPr="005E676E">
        <w:rPr>
          <w:noProof/>
        </w:rPr>
        <w:t xml:space="preserve">komponenten </w:t>
      </w:r>
      <w:r w:rsidRPr="005E676E">
        <w:rPr>
          <w:noProof/>
        </w:rPr>
        <w:t xml:space="preserve">kombiniert werden. </w:t>
      </w:r>
      <w:r w:rsidR="00DC43D6" w:rsidRPr="005E676E">
        <w:rPr>
          <w:noProof/>
        </w:rPr>
        <w:t>Aufgrund des</w:t>
      </w:r>
      <w:r w:rsidRPr="005E676E">
        <w:rPr>
          <w:noProof/>
        </w:rPr>
        <w:t xml:space="preserve"> polymere</w:t>
      </w:r>
      <w:r w:rsidR="00DC43D6" w:rsidRPr="005E676E">
        <w:rPr>
          <w:noProof/>
        </w:rPr>
        <w:t>n</w:t>
      </w:r>
      <w:r w:rsidRPr="005E676E">
        <w:rPr>
          <w:noProof/>
        </w:rPr>
        <w:t xml:space="preserve"> Charakter</w:t>
      </w:r>
      <w:r w:rsidR="00DC43D6" w:rsidRPr="005E676E">
        <w:rPr>
          <w:noProof/>
        </w:rPr>
        <w:t>s</w:t>
      </w:r>
      <w:r w:rsidRPr="005E676E">
        <w:rPr>
          <w:noProof/>
        </w:rPr>
        <w:t xml:space="preserve"> und d</w:t>
      </w:r>
      <w:r w:rsidR="00DC43D6" w:rsidRPr="005E676E">
        <w:rPr>
          <w:noProof/>
        </w:rPr>
        <w:t>er</w:t>
      </w:r>
      <w:r w:rsidRPr="005E676E">
        <w:rPr>
          <w:noProof/>
        </w:rPr>
        <w:t xml:space="preserve"> gute</w:t>
      </w:r>
      <w:r w:rsidR="00DC43D6" w:rsidRPr="005E676E">
        <w:rPr>
          <w:noProof/>
        </w:rPr>
        <w:t>n</w:t>
      </w:r>
      <w:r w:rsidRPr="005E676E">
        <w:rPr>
          <w:noProof/>
        </w:rPr>
        <w:t xml:space="preserve"> Verträglichkeit des Produkts</w:t>
      </w:r>
      <w:r w:rsidR="00493820" w:rsidRPr="005E676E">
        <w:rPr>
          <w:noProof/>
        </w:rPr>
        <w:t>,</w:t>
      </w:r>
      <w:r w:rsidRPr="005E676E">
        <w:rPr>
          <w:noProof/>
        </w:rPr>
        <w:t xml:space="preserve"> </w:t>
      </w:r>
      <w:r w:rsidR="005E676E" w:rsidRPr="005E676E">
        <w:rPr>
          <w:noProof/>
        </w:rPr>
        <w:t>l</w:t>
      </w:r>
      <w:r w:rsidR="00575449" w:rsidRPr="005E676E">
        <w:rPr>
          <w:noProof/>
        </w:rPr>
        <w:t>assen sich Formulierungen mit</w:t>
      </w:r>
      <w:r w:rsidR="00493820" w:rsidRPr="005E676E">
        <w:rPr>
          <w:noProof/>
        </w:rPr>
        <w:t xml:space="preserve"> TEGO</w:t>
      </w:r>
      <w:r w:rsidR="00493820" w:rsidRPr="00B26353">
        <w:rPr>
          <w:noProof/>
        </w:rPr>
        <w:t xml:space="preserve">® Airex 923 </w:t>
      </w:r>
      <w:r w:rsidR="00DC43D6">
        <w:rPr>
          <w:noProof/>
        </w:rPr>
        <w:t>gut überlackieren</w:t>
      </w:r>
      <w:r w:rsidR="00493820">
        <w:rPr>
          <w:noProof/>
        </w:rPr>
        <w:t>. D</w:t>
      </w:r>
      <w:r w:rsidR="00DC43D6">
        <w:rPr>
          <w:noProof/>
        </w:rPr>
        <w:t xml:space="preserve">amit ist es </w:t>
      </w:r>
      <w:r w:rsidRPr="00B26353">
        <w:rPr>
          <w:noProof/>
        </w:rPr>
        <w:t>auch für Klarlacke mit höchsten optischen Ansprüchen geeignet</w:t>
      </w:r>
      <w:r>
        <w:rPr>
          <w:noProof/>
        </w:rPr>
        <w:t>.</w:t>
      </w:r>
    </w:p>
    <w:p w14:paraId="4DEA6AC9" w14:textId="3C302907" w:rsidR="000D1ED1" w:rsidRDefault="000D1ED1" w:rsidP="000D1ED1">
      <w:pPr>
        <w:rPr>
          <w:noProof/>
        </w:rPr>
      </w:pPr>
    </w:p>
    <w:p w14:paraId="1EA2D6B3" w14:textId="77777777" w:rsidR="00493820" w:rsidRPr="00B26353" w:rsidRDefault="00493820" w:rsidP="000D1ED1">
      <w:pPr>
        <w:rPr>
          <w:noProof/>
        </w:rPr>
      </w:pPr>
    </w:p>
    <w:p w14:paraId="21A33A36" w14:textId="77777777" w:rsidR="000D1ED1" w:rsidRDefault="000D1ED1" w:rsidP="000D1ED1">
      <w:pPr>
        <w:rPr>
          <w:b/>
          <w:bCs/>
          <w:noProof/>
        </w:rPr>
      </w:pPr>
    </w:p>
    <w:p w14:paraId="350F8281" w14:textId="6BA12F5F" w:rsidR="000D1ED1" w:rsidRPr="00B04DA2" w:rsidRDefault="000D1ED1" w:rsidP="000D1ED1">
      <w:pPr>
        <w:rPr>
          <w:b/>
          <w:bCs/>
          <w:noProof/>
        </w:rPr>
      </w:pPr>
      <w:r w:rsidRPr="00B04DA2">
        <w:rPr>
          <w:b/>
          <w:bCs/>
          <w:noProof/>
        </w:rPr>
        <w:t>Benutzerfreundlich</w:t>
      </w:r>
    </w:p>
    <w:p w14:paraId="2F0E4E67" w14:textId="273D2C9C" w:rsidR="000D1ED1" w:rsidRPr="00B04DA2" w:rsidRDefault="000D1ED1" w:rsidP="000D1ED1">
      <w:pPr>
        <w:rPr>
          <w:noProof/>
        </w:rPr>
      </w:pPr>
      <w:r w:rsidRPr="00B04DA2">
        <w:rPr>
          <w:noProof/>
        </w:rPr>
        <w:t xml:space="preserve">Schaum </w:t>
      </w:r>
      <w:r w:rsidRPr="005E676E">
        <w:rPr>
          <w:noProof/>
        </w:rPr>
        <w:t xml:space="preserve">in Holzlacken kann dazu führen, dass </w:t>
      </w:r>
      <w:r w:rsidR="00575449" w:rsidRPr="005E676E">
        <w:rPr>
          <w:noProof/>
        </w:rPr>
        <w:t xml:space="preserve">die </w:t>
      </w:r>
      <w:r w:rsidR="00674B2A" w:rsidRPr="005E676E">
        <w:rPr>
          <w:noProof/>
        </w:rPr>
        <w:t xml:space="preserve">Transparenz </w:t>
      </w:r>
      <w:r w:rsidRPr="005E676E">
        <w:rPr>
          <w:noProof/>
        </w:rPr>
        <w:t xml:space="preserve">und </w:t>
      </w:r>
      <w:r w:rsidR="00575449" w:rsidRPr="005E676E">
        <w:rPr>
          <w:noProof/>
        </w:rPr>
        <w:t xml:space="preserve">der </w:t>
      </w:r>
      <w:r w:rsidRPr="005E676E">
        <w:rPr>
          <w:noProof/>
        </w:rPr>
        <w:t>Schutz verloren gehen. Außerdem kann er sich negativ auf das optische Erscheinungsbild</w:t>
      </w:r>
      <w:r w:rsidRPr="00B04DA2">
        <w:rPr>
          <w:noProof/>
        </w:rPr>
        <w:t xml:space="preserve">, die Haptik und sogar </w:t>
      </w:r>
      <w:r>
        <w:rPr>
          <w:noProof/>
        </w:rPr>
        <w:t xml:space="preserve">auf </w:t>
      </w:r>
      <w:r w:rsidRPr="00B04DA2">
        <w:rPr>
          <w:noProof/>
        </w:rPr>
        <w:t xml:space="preserve">die Produktionseffizienz auswirken. TEGO® Airex 923 löst </w:t>
      </w:r>
      <w:r>
        <w:rPr>
          <w:noProof/>
        </w:rPr>
        <w:t xml:space="preserve">all </w:t>
      </w:r>
      <w:r w:rsidRPr="00B04DA2">
        <w:rPr>
          <w:noProof/>
        </w:rPr>
        <w:t xml:space="preserve">diese Probleme. Der Entlüfter weist ein gutes Fließverhalten auf und ist daher leicht zu </w:t>
      </w:r>
      <w:r>
        <w:rPr>
          <w:noProof/>
        </w:rPr>
        <w:t>verarbeiten</w:t>
      </w:r>
      <w:r w:rsidRPr="00B04DA2">
        <w:rPr>
          <w:noProof/>
        </w:rPr>
        <w:t xml:space="preserve">. Zudem </w:t>
      </w:r>
      <w:r w:rsidR="00493820">
        <w:rPr>
          <w:noProof/>
        </w:rPr>
        <w:t>lässt</w:t>
      </w:r>
      <w:r w:rsidRPr="00B04DA2">
        <w:rPr>
          <w:noProof/>
        </w:rPr>
        <w:t xml:space="preserve"> er </w:t>
      </w:r>
      <w:r w:rsidR="00493820">
        <w:rPr>
          <w:noProof/>
        </w:rPr>
        <w:t xml:space="preserve">sich für längere Zeit lagern, ohne an Leistung zu verlieren. </w:t>
      </w:r>
    </w:p>
    <w:p w14:paraId="179645C3" w14:textId="77777777" w:rsidR="00A82F9D" w:rsidRDefault="00A82F9D" w:rsidP="0006177F"/>
    <w:p w14:paraId="7AFEF55F" w14:textId="51FDA62E" w:rsidR="00A82F9D" w:rsidRDefault="00527EAC" w:rsidP="0006177F">
      <w:r>
        <w:t>W</w:t>
      </w:r>
      <w:r w:rsidR="00F467FB" w:rsidRPr="00F467FB">
        <w:t xml:space="preserve">eitere Informationen </w:t>
      </w:r>
      <w:r>
        <w:t>finden</w:t>
      </w:r>
      <w:r w:rsidR="00F467FB" w:rsidRPr="00F467FB">
        <w:t xml:space="preserve"> Sie </w:t>
      </w:r>
      <w:r>
        <w:t>auf</w:t>
      </w:r>
      <w:r w:rsidR="00F467FB" w:rsidRPr="00F467FB">
        <w:t xml:space="preserve"> www.coating-additives.com.</w:t>
      </w:r>
    </w:p>
    <w:p w14:paraId="22182BCF" w14:textId="77777777" w:rsidR="000B1B97" w:rsidRDefault="000B1B97" w:rsidP="0006177F"/>
    <w:p w14:paraId="14556610" w14:textId="77777777" w:rsidR="003B0938" w:rsidRDefault="003B0938" w:rsidP="0006177F"/>
    <w:p w14:paraId="4E7387B6"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0D0904C9" w14:textId="0AB22785" w:rsidR="003B0938" w:rsidRDefault="003B0938" w:rsidP="02FA3677">
      <w:pPr>
        <w:autoSpaceDE w:val="0"/>
        <w:autoSpaceDN w:val="0"/>
        <w:adjustRightInd w:val="0"/>
        <w:spacing w:line="220" w:lineRule="exact"/>
        <w:rPr>
          <w:rFonts w:cs="Lucida Sans Unicode"/>
          <w:sz w:val="18"/>
          <w:szCs w:val="18"/>
        </w:rPr>
      </w:pPr>
      <w:r w:rsidRPr="02FA3677">
        <w:rPr>
          <w:rFonts w:cs="Lucida Sans Unicode"/>
          <w:sz w:val="18"/>
          <w:szCs w:val="18"/>
        </w:rPr>
        <w:t xml:space="preserve">Evonik ist ein weltweit führendes Unternehmen der Spezialchemie. Der Konzern ist in über 100 Ländern aktiv und erwirtschaftete </w:t>
      </w:r>
      <w:r w:rsidR="0022540F">
        <w:rPr>
          <w:rStyle w:val="normaltextrun"/>
          <w:rFonts w:cs="Lucida Sans Unicode"/>
          <w:color w:val="000000"/>
          <w:sz w:val="18"/>
          <w:szCs w:val="18"/>
          <w:bdr w:val="none" w:sz="0" w:space="0" w:color="auto" w:frame="1"/>
        </w:rPr>
        <w:t>2020 einen Umsatz von</w:t>
      </w:r>
      <w:r w:rsidR="0022540F">
        <w:rPr>
          <w:rStyle w:val="normaltextrun"/>
          <w:rFonts w:ascii="Arial" w:hAnsi="Arial" w:cs="Arial"/>
          <w:color w:val="000000"/>
          <w:sz w:val="18"/>
          <w:szCs w:val="18"/>
          <w:bdr w:val="none" w:sz="0" w:space="0" w:color="auto" w:frame="1"/>
        </w:rPr>
        <w:t> </w:t>
      </w:r>
      <w:r w:rsidR="0022540F">
        <w:rPr>
          <w:rStyle w:val="normaltextrun"/>
          <w:rFonts w:cs="Lucida Sans Unicode"/>
          <w:color w:val="000000"/>
          <w:sz w:val="18"/>
          <w:szCs w:val="18"/>
          <w:bdr w:val="none" w:sz="0" w:space="0" w:color="auto" w:frame="1"/>
        </w:rPr>
        <w:t xml:space="preserve">12,2 Mrd. € und einen Gewinn (bereinigtes EBITDA) von 1,91 Mrd. €. </w:t>
      </w:r>
      <w:r w:rsidR="069E7CFB" w:rsidRPr="322FDD90">
        <w:rPr>
          <w:rFonts w:eastAsia="Lucida Sans Unicode" w:cs="Lucida Sans Unicode"/>
          <w:color w:val="000000" w:themeColor="text1"/>
          <w:sz w:val="18"/>
          <w:szCs w:val="18"/>
        </w:rPr>
        <w:t>Dabei geht Evonik weit über die Chemie hinaus, um innovative, wertbringende und nachhaltige Lösungen für Kunden zu schaffen</w:t>
      </w:r>
      <w:r w:rsidR="0022540F">
        <w:rPr>
          <w:rStyle w:val="normaltextrun"/>
          <w:rFonts w:cs="Lucida Sans Unicode"/>
          <w:color w:val="000000"/>
          <w:sz w:val="18"/>
          <w:szCs w:val="18"/>
          <w:bdr w:val="none" w:sz="0" w:space="0" w:color="auto" w:frame="1"/>
        </w:rPr>
        <w:t xml:space="preserve">. </w:t>
      </w:r>
      <w:r w:rsidR="5A5DB6E7" w:rsidRPr="322FDD90">
        <w:rPr>
          <w:rStyle w:val="normaltextrun"/>
          <w:rFonts w:cs="Lucida Sans Unicode"/>
          <w:color w:val="000000" w:themeColor="text1"/>
          <w:sz w:val="18"/>
          <w:szCs w:val="18"/>
        </w:rPr>
        <w:t xml:space="preserve">Rund </w:t>
      </w:r>
      <w:r w:rsidR="0022540F" w:rsidRPr="322FDD90">
        <w:rPr>
          <w:rStyle w:val="normaltextrun"/>
          <w:rFonts w:cs="Lucida Sans Unicode"/>
          <w:color w:val="000000" w:themeColor="text1"/>
          <w:sz w:val="18"/>
          <w:szCs w:val="18"/>
        </w:rPr>
        <w:t>33.000 Mitarbeiter</w:t>
      </w:r>
      <w:r w:rsidRPr="322FDD90">
        <w:rPr>
          <w:rFonts w:cs="Lucida Sans Unicode"/>
          <w:sz w:val="18"/>
          <w:szCs w:val="18"/>
        </w:rPr>
        <w:t xml:space="preserve"> verbindet dabei ein gemeinsamer Antrieb: Wir wollen das Leben besser machen, Tag für Tag.</w:t>
      </w:r>
    </w:p>
    <w:p w14:paraId="2E095A34" w14:textId="77777777" w:rsidR="008E0D9A" w:rsidRDefault="008E0D9A" w:rsidP="003B0938">
      <w:pPr>
        <w:autoSpaceDE w:val="0"/>
        <w:autoSpaceDN w:val="0"/>
        <w:adjustRightInd w:val="0"/>
        <w:spacing w:line="220" w:lineRule="exact"/>
        <w:rPr>
          <w:rFonts w:cs="Lucida Sans Unicode"/>
          <w:bCs/>
          <w:sz w:val="18"/>
          <w:szCs w:val="18"/>
        </w:rPr>
      </w:pPr>
    </w:p>
    <w:p w14:paraId="1C452B3E" w14:textId="77777777" w:rsidR="00D15740" w:rsidRPr="00D15740" w:rsidRDefault="00D15740" w:rsidP="2B02A0B3">
      <w:pPr>
        <w:autoSpaceDE w:val="0"/>
        <w:autoSpaceDN w:val="0"/>
        <w:adjustRightInd w:val="0"/>
        <w:spacing w:line="220" w:lineRule="exact"/>
        <w:ind w:right="-64"/>
        <w:rPr>
          <w:rFonts w:eastAsia="Lucida Sans Unicode" w:cs="Lucida Sans Unicode"/>
          <w:b/>
          <w:bCs/>
          <w:sz w:val="18"/>
          <w:szCs w:val="18"/>
        </w:rPr>
      </w:pPr>
      <w:r w:rsidRPr="2B02A0B3">
        <w:rPr>
          <w:rFonts w:eastAsia="Lucida Sans Unicode" w:cs="Lucida Sans Unicode"/>
          <w:b/>
          <w:bCs/>
          <w:sz w:val="18"/>
          <w:szCs w:val="18"/>
        </w:rPr>
        <w:t>Über Specialty Additives</w:t>
      </w:r>
    </w:p>
    <w:p w14:paraId="3B8ED56D" w14:textId="37A666C0" w:rsidR="00475C82" w:rsidRPr="00D15740" w:rsidRDefault="00D15740" w:rsidP="4A12BEDF">
      <w:pPr>
        <w:autoSpaceDE w:val="0"/>
        <w:autoSpaceDN w:val="0"/>
        <w:adjustRightInd w:val="0"/>
        <w:spacing w:line="220" w:lineRule="exact"/>
        <w:ind w:right="-64"/>
        <w:rPr>
          <w:rFonts w:cs="Lucida Sans Unicode"/>
          <w:sz w:val="18"/>
          <w:szCs w:val="18"/>
        </w:rPr>
      </w:pPr>
      <w:r w:rsidRPr="4A12BEDF">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w:t>
      </w:r>
      <w:r w:rsidR="0022540F">
        <w:rPr>
          <w:rFonts w:cs="Lucida Sans Unicode"/>
          <w:sz w:val="18"/>
          <w:szCs w:val="18"/>
        </w:rPr>
        <w:t xml:space="preserve"> Menge </w:t>
      </w:r>
      <w:r w:rsidRPr="4A12BEDF">
        <w:rPr>
          <w:rFonts w:cs="Lucida Sans Unicode"/>
          <w:sz w:val="18"/>
          <w:szCs w:val="18"/>
        </w:rPr>
        <w:t>mit großer Wirkung. Die Division erzielte im Geschäftsjahr 20</w:t>
      </w:r>
      <w:r w:rsidR="00593725">
        <w:rPr>
          <w:rFonts w:cs="Lucida Sans Unicode"/>
          <w:sz w:val="18"/>
          <w:szCs w:val="18"/>
        </w:rPr>
        <w:t>20</w:t>
      </w:r>
      <w:r w:rsidRPr="4A12BEDF">
        <w:rPr>
          <w:rFonts w:cs="Lucida Sans Unicode"/>
          <w:sz w:val="18"/>
          <w:szCs w:val="18"/>
        </w:rPr>
        <w:t xml:space="preserve"> mit rund 3.700 Mitarbeitern einen Umsatz von 3,</w:t>
      </w:r>
      <w:r w:rsidR="00593725">
        <w:rPr>
          <w:rFonts w:cs="Lucida Sans Unicode"/>
          <w:sz w:val="18"/>
          <w:szCs w:val="18"/>
        </w:rPr>
        <w:t>23</w:t>
      </w:r>
      <w:r w:rsidRPr="4A12BEDF">
        <w:rPr>
          <w:rFonts w:ascii="Arial" w:hAnsi="Arial" w:cs="Arial"/>
          <w:sz w:val="18"/>
          <w:szCs w:val="18"/>
        </w:rPr>
        <w:t> </w:t>
      </w:r>
      <w:r w:rsidRPr="4A12BEDF">
        <w:rPr>
          <w:rFonts w:cs="Lucida Sans Unicode"/>
          <w:sz w:val="18"/>
          <w:szCs w:val="18"/>
        </w:rPr>
        <w:t xml:space="preserve">Mrd. €. </w:t>
      </w:r>
    </w:p>
    <w:p w14:paraId="69B5EEDF" w14:textId="77777777" w:rsidR="00D15740" w:rsidRDefault="00D15740" w:rsidP="00D15740">
      <w:pPr>
        <w:autoSpaceDE w:val="0"/>
        <w:autoSpaceDN w:val="0"/>
        <w:adjustRightInd w:val="0"/>
        <w:spacing w:line="220" w:lineRule="exact"/>
        <w:ind w:right="-64"/>
        <w:rPr>
          <w:rFonts w:cs="Lucida Sans Unicode"/>
          <w:sz w:val="18"/>
          <w:szCs w:val="18"/>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7A544302" w14:textId="77777777" w:rsidR="003B0938" w:rsidRDefault="003B0938" w:rsidP="003B0938">
      <w:pPr>
        <w:autoSpaceDE w:val="0"/>
        <w:autoSpaceDN w:val="0"/>
        <w:adjustRightInd w:val="0"/>
        <w:spacing w:line="220" w:lineRule="exact"/>
        <w:rPr>
          <w:rFonts w:cs="Lucida Sans Unicode"/>
          <w:bCs/>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w:t>
      </w:r>
      <w:r w:rsidR="0082192E">
        <w:rPr>
          <w:rFonts w:cs="Lucida Sans Unicode"/>
          <w:bCs/>
          <w:sz w:val="18"/>
          <w:szCs w:val="18"/>
        </w:rPr>
        <w:t xml:space="preserve"> </w:t>
      </w:r>
      <w:r>
        <w:rPr>
          <w:rFonts w:cs="Lucida Sans Unicode"/>
          <w:bCs/>
          <w:sz w:val="18"/>
          <w:szCs w:val="18"/>
        </w:rPr>
        <w:t>ihr verbundene Unternehmen</w:t>
      </w:r>
      <w:proofErr w:type="gramEnd"/>
      <w:r>
        <w:rPr>
          <w:rFonts w:cs="Lucida Sans Unicode"/>
          <w:bCs/>
          <w:sz w:val="18"/>
          <w:szCs w:val="18"/>
        </w:rPr>
        <w:t xml:space="preserve"> übernehmen eine Verpflichtung, in dieser Mitteilung enthaltene Prognosen, Erwartungen oder Aussagen zu aktualisieren.</w:t>
      </w:r>
    </w:p>
    <w:p w14:paraId="0D9BA162" w14:textId="77777777" w:rsidR="000B1B97" w:rsidRPr="000B1B97" w:rsidRDefault="000B1B97" w:rsidP="006E5B66">
      <w:pPr>
        <w:autoSpaceDE w:val="0"/>
        <w:autoSpaceDN w:val="0"/>
        <w:adjustRightInd w:val="0"/>
        <w:spacing w:line="220" w:lineRule="exact"/>
        <w:rPr>
          <w:rFonts w:cs="Lucida Sans Unicode"/>
          <w:sz w:val="18"/>
          <w:szCs w:val="18"/>
        </w:rPr>
      </w:pPr>
    </w:p>
    <w:sectPr w:rsidR="000B1B97" w:rsidRPr="000B1B97" w:rsidSect="00A712C6">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D900" w14:textId="77777777" w:rsidR="00A049C6" w:rsidRDefault="00A049C6" w:rsidP="00FD1184">
      <w:r>
        <w:separator/>
      </w:r>
    </w:p>
  </w:endnote>
  <w:endnote w:type="continuationSeparator" w:id="0">
    <w:p w14:paraId="31741971" w14:textId="77777777" w:rsidR="00A049C6" w:rsidRDefault="00A049C6" w:rsidP="00FD1184">
      <w:r>
        <w:continuationSeparator/>
      </w:r>
    </w:p>
  </w:endnote>
  <w:endnote w:type="continuationNotice" w:id="1">
    <w:p w14:paraId="10B80EBE" w14:textId="77777777" w:rsidR="00A049C6" w:rsidRDefault="00A049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025E9340" w:rsidR="00C53E31" w:rsidRDefault="00C53E31">
    <w:pPr>
      <w:pStyle w:val="Fuzeile"/>
    </w:pPr>
  </w:p>
  <w:p w14:paraId="0C98278A" w14:textId="77777777" w:rsidR="00C53E31" w:rsidRDefault="00C53E31">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C53E31" w:rsidRDefault="00C53E31" w:rsidP="00316EC0">
    <w:pPr>
      <w:pStyle w:val="Fuzeile"/>
    </w:pPr>
  </w:p>
  <w:p w14:paraId="28591F5D" w14:textId="77777777" w:rsidR="00C53E31" w:rsidRPr="005225EC" w:rsidRDefault="00C53E31"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98BC2" w14:textId="77777777" w:rsidR="00A049C6" w:rsidRDefault="00A049C6" w:rsidP="00FD1184">
      <w:r>
        <w:separator/>
      </w:r>
    </w:p>
  </w:footnote>
  <w:footnote w:type="continuationSeparator" w:id="0">
    <w:p w14:paraId="5A3059D8" w14:textId="77777777" w:rsidR="00A049C6" w:rsidRDefault="00A049C6" w:rsidP="00FD1184">
      <w:r>
        <w:continuationSeparator/>
      </w:r>
    </w:p>
  </w:footnote>
  <w:footnote w:type="continuationNotice" w:id="1">
    <w:p w14:paraId="1A8C3559" w14:textId="77777777" w:rsidR="00A049C6" w:rsidRDefault="00A049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C53E31" w:rsidRPr="006C35A6" w:rsidRDefault="00C53E31" w:rsidP="00316EC0">
    <w:pPr>
      <w:pStyle w:val="Kopfzeile"/>
      <w:spacing w:after="1880"/>
      <w:rPr>
        <w:sz w:val="2"/>
        <w:szCs w:val="2"/>
      </w:rPr>
    </w:pPr>
    <w:r>
      <w:rPr>
        <w:noProof/>
      </w:rPr>
      <w:drawing>
        <wp:anchor distT="0" distB="0" distL="114300" distR="114300" simplePos="0" relativeHeight="251658241"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58243"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C53E31" w:rsidRPr="006C35A6" w:rsidRDefault="00C53E31">
    <w:pPr>
      <w:pStyle w:val="Kopfzeile"/>
      <w:rPr>
        <w:b/>
        <w:sz w:val="2"/>
        <w:szCs w:val="2"/>
      </w:rPr>
    </w:pPr>
    <w:r>
      <w:rPr>
        <w:noProof/>
      </w:rPr>
      <w:drawing>
        <wp:anchor distT="0" distB="0" distL="114300" distR="114300" simplePos="0" relativeHeight="251658242"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A13AD05E">
      <w:start w:val="1"/>
      <w:numFmt w:val="bullet"/>
      <w:lvlText w:val=""/>
      <w:lvlJc w:val="left"/>
      <w:pPr>
        <w:tabs>
          <w:tab w:val="num" w:pos="227"/>
        </w:tabs>
        <w:ind w:left="227" w:hanging="227"/>
      </w:pPr>
      <w:rPr>
        <w:rFonts w:ascii="Symbol" w:hAnsi="Symbol" w:hint="default"/>
        <w:color w:val="auto"/>
      </w:rPr>
    </w:lvl>
    <w:lvl w:ilvl="1" w:tplc="5FE08188">
      <w:start w:val="1"/>
      <w:numFmt w:val="bullet"/>
      <w:lvlText w:val="o"/>
      <w:lvlJc w:val="left"/>
      <w:pPr>
        <w:tabs>
          <w:tab w:val="num" w:pos="1440"/>
        </w:tabs>
        <w:ind w:left="1440" w:hanging="360"/>
      </w:pPr>
      <w:rPr>
        <w:rFonts w:ascii="Courier New" w:hAnsi="Courier New" w:cs="Courier New" w:hint="default"/>
      </w:rPr>
    </w:lvl>
    <w:lvl w:ilvl="2" w:tplc="D8A26014">
      <w:start w:val="1"/>
      <w:numFmt w:val="bullet"/>
      <w:lvlText w:val=""/>
      <w:lvlJc w:val="left"/>
      <w:pPr>
        <w:tabs>
          <w:tab w:val="num" w:pos="2160"/>
        </w:tabs>
        <w:ind w:left="2160" w:hanging="360"/>
      </w:pPr>
      <w:rPr>
        <w:rFonts w:ascii="Wingdings" w:hAnsi="Wingdings" w:hint="default"/>
      </w:rPr>
    </w:lvl>
    <w:lvl w:ilvl="3" w:tplc="6986A914">
      <w:start w:val="1"/>
      <w:numFmt w:val="bullet"/>
      <w:lvlText w:val=""/>
      <w:lvlJc w:val="left"/>
      <w:pPr>
        <w:tabs>
          <w:tab w:val="num" w:pos="2880"/>
        </w:tabs>
        <w:ind w:left="2880" w:hanging="360"/>
      </w:pPr>
      <w:rPr>
        <w:rFonts w:ascii="Symbol" w:hAnsi="Symbol" w:hint="default"/>
      </w:rPr>
    </w:lvl>
    <w:lvl w:ilvl="4" w:tplc="DF961208">
      <w:start w:val="1"/>
      <w:numFmt w:val="bullet"/>
      <w:lvlText w:val="o"/>
      <w:lvlJc w:val="left"/>
      <w:pPr>
        <w:tabs>
          <w:tab w:val="num" w:pos="3600"/>
        </w:tabs>
        <w:ind w:left="3600" w:hanging="360"/>
      </w:pPr>
      <w:rPr>
        <w:rFonts w:ascii="Courier New" w:hAnsi="Courier New" w:cs="Courier New" w:hint="default"/>
      </w:rPr>
    </w:lvl>
    <w:lvl w:ilvl="5" w:tplc="39944482">
      <w:start w:val="1"/>
      <w:numFmt w:val="bullet"/>
      <w:lvlText w:val=""/>
      <w:lvlJc w:val="left"/>
      <w:pPr>
        <w:tabs>
          <w:tab w:val="num" w:pos="4320"/>
        </w:tabs>
        <w:ind w:left="4320" w:hanging="360"/>
      </w:pPr>
      <w:rPr>
        <w:rFonts w:ascii="Wingdings" w:hAnsi="Wingdings" w:hint="default"/>
      </w:rPr>
    </w:lvl>
    <w:lvl w:ilvl="6" w:tplc="C290A2D2">
      <w:start w:val="1"/>
      <w:numFmt w:val="bullet"/>
      <w:lvlText w:val=""/>
      <w:lvlJc w:val="left"/>
      <w:pPr>
        <w:tabs>
          <w:tab w:val="num" w:pos="5040"/>
        </w:tabs>
        <w:ind w:left="5040" w:hanging="360"/>
      </w:pPr>
      <w:rPr>
        <w:rFonts w:ascii="Symbol" w:hAnsi="Symbol" w:hint="default"/>
      </w:rPr>
    </w:lvl>
    <w:lvl w:ilvl="7" w:tplc="BEEE4CDC">
      <w:start w:val="1"/>
      <w:numFmt w:val="bullet"/>
      <w:lvlText w:val="o"/>
      <w:lvlJc w:val="left"/>
      <w:pPr>
        <w:tabs>
          <w:tab w:val="num" w:pos="5760"/>
        </w:tabs>
        <w:ind w:left="5760" w:hanging="360"/>
      </w:pPr>
      <w:rPr>
        <w:rFonts w:ascii="Courier New" w:hAnsi="Courier New" w:cs="Courier New" w:hint="default"/>
      </w:rPr>
    </w:lvl>
    <w:lvl w:ilvl="8" w:tplc="2158B6C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3B75B7"/>
    <w:multiLevelType w:val="hybridMultilevel"/>
    <w:tmpl w:val="7A4E87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35360"/>
    <w:rsid w:val="000356ED"/>
    <w:rsid w:val="00044EB8"/>
    <w:rsid w:val="00046D8D"/>
    <w:rsid w:val="00047E57"/>
    <w:rsid w:val="00052FB1"/>
    <w:rsid w:val="0006177F"/>
    <w:rsid w:val="00084555"/>
    <w:rsid w:val="000846DA"/>
    <w:rsid w:val="00086556"/>
    <w:rsid w:val="000902FA"/>
    <w:rsid w:val="00092F83"/>
    <w:rsid w:val="00094720"/>
    <w:rsid w:val="000A0DDB"/>
    <w:rsid w:val="000A1168"/>
    <w:rsid w:val="000A7091"/>
    <w:rsid w:val="000B1B97"/>
    <w:rsid w:val="000B4D73"/>
    <w:rsid w:val="000C4ADA"/>
    <w:rsid w:val="000D1DD8"/>
    <w:rsid w:val="000D1ED1"/>
    <w:rsid w:val="000E06AB"/>
    <w:rsid w:val="000F1368"/>
    <w:rsid w:val="000F1CAA"/>
    <w:rsid w:val="000F70A3"/>
    <w:rsid w:val="00102E05"/>
    <w:rsid w:val="00110640"/>
    <w:rsid w:val="001175D3"/>
    <w:rsid w:val="00124443"/>
    <w:rsid w:val="00130512"/>
    <w:rsid w:val="00135673"/>
    <w:rsid w:val="00141B2B"/>
    <w:rsid w:val="001625AF"/>
    <w:rsid w:val="001631E8"/>
    <w:rsid w:val="00165932"/>
    <w:rsid w:val="0017414F"/>
    <w:rsid w:val="00196518"/>
    <w:rsid w:val="001B206A"/>
    <w:rsid w:val="001F00B7"/>
    <w:rsid w:val="001F7C26"/>
    <w:rsid w:val="002159BA"/>
    <w:rsid w:val="00221C32"/>
    <w:rsid w:val="0022399B"/>
    <w:rsid w:val="0022540F"/>
    <w:rsid w:val="0023466C"/>
    <w:rsid w:val="00242A50"/>
    <w:rsid w:val="0024351A"/>
    <w:rsid w:val="0024351E"/>
    <w:rsid w:val="002465EB"/>
    <w:rsid w:val="00247D5A"/>
    <w:rsid w:val="00262EE6"/>
    <w:rsid w:val="00266B39"/>
    <w:rsid w:val="00276C89"/>
    <w:rsid w:val="002771D9"/>
    <w:rsid w:val="00287090"/>
    <w:rsid w:val="00290F07"/>
    <w:rsid w:val="002922C1"/>
    <w:rsid w:val="002A37BD"/>
    <w:rsid w:val="002B6293"/>
    <w:rsid w:val="002B645E"/>
    <w:rsid w:val="002B6B13"/>
    <w:rsid w:val="002C10C6"/>
    <w:rsid w:val="002C12A0"/>
    <w:rsid w:val="002D206A"/>
    <w:rsid w:val="002D2996"/>
    <w:rsid w:val="002D464B"/>
    <w:rsid w:val="002E698A"/>
    <w:rsid w:val="00301998"/>
    <w:rsid w:val="003067D4"/>
    <w:rsid w:val="00316EC0"/>
    <w:rsid w:val="00317BB5"/>
    <w:rsid w:val="0032190C"/>
    <w:rsid w:val="003402B9"/>
    <w:rsid w:val="0034233A"/>
    <w:rsid w:val="003449DC"/>
    <w:rsid w:val="00344E3B"/>
    <w:rsid w:val="00350606"/>
    <w:rsid w:val="003508E4"/>
    <w:rsid w:val="003571B2"/>
    <w:rsid w:val="00367974"/>
    <w:rsid w:val="0037379A"/>
    <w:rsid w:val="00380845"/>
    <w:rsid w:val="00384C52"/>
    <w:rsid w:val="003A023D"/>
    <w:rsid w:val="003A1BB1"/>
    <w:rsid w:val="003A4CED"/>
    <w:rsid w:val="003B0938"/>
    <w:rsid w:val="003C0198"/>
    <w:rsid w:val="003D3C20"/>
    <w:rsid w:val="003D6E84"/>
    <w:rsid w:val="003E4161"/>
    <w:rsid w:val="003F01FD"/>
    <w:rsid w:val="004016F5"/>
    <w:rsid w:val="004146D3"/>
    <w:rsid w:val="00422338"/>
    <w:rsid w:val="00425650"/>
    <w:rsid w:val="00432732"/>
    <w:rsid w:val="0045384A"/>
    <w:rsid w:val="00463E59"/>
    <w:rsid w:val="004723B3"/>
    <w:rsid w:val="004742ED"/>
    <w:rsid w:val="00475C82"/>
    <w:rsid w:val="00476F6F"/>
    <w:rsid w:val="0047761E"/>
    <w:rsid w:val="0048125C"/>
    <w:rsid w:val="004815AA"/>
    <w:rsid w:val="004820F9"/>
    <w:rsid w:val="00491C7E"/>
    <w:rsid w:val="0049367A"/>
    <w:rsid w:val="00493820"/>
    <w:rsid w:val="004A28CF"/>
    <w:rsid w:val="004A5E45"/>
    <w:rsid w:val="004C28A5"/>
    <w:rsid w:val="004C520C"/>
    <w:rsid w:val="004C5E53"/>
    <w:rsid w:val="004E04B2"/>
    <w:rsid w:val="004E1DCE"/>
    <w:rsid w:val="004E27F6"/>
    <w:rsid w:val="004E3505"/>
    <w:rsid w:val="004F0B24"/>
    <w:rsid w:val="004F1444"/>
    <w:rsid w:val="004F6283"/>
    <w:rsid w:val="005020EF"/>
    <w:rsid w:val="0051279C"/>
    <w:rsid w:val="005225EC"/>
    <w:rsid w:val="00527EAC"/>
    <w:rsid w:val="005337DD"/>
    <w:rsid w:val="00545FDC"/>
    <w:rsid w:val="00552ADA"/>
    <w:rsid w:val="00554C5A"/>
    <w:rsid w:val="00575449"/>
    <w:rsid w:val="0057548A"/>
    <w:rsid w:val="00582643"/>
    <w:rsid w:val="00582C0E"/>
    <w:rsid w:val="00585F91"/>
    <w:rsid w:val="00587C52"/>
    <w:rsid w:val="0059212E"/>
    <w:rsid w:val="00593725"/>
    <w:rsid w:val="005A119C"/>
    <w:rsid w:val="005A5643"/>
    <w:rsid w:val="005A73EC"/>
    <w:rsid w:val="005B3BD7"/>
    <w:rsid w:val="005C4D8B"/>
    <w:rsid w:val="005E0397"/>
    <w:rsid w:val="005E676E"/>
    <w:rsid w:val="005E799F"/>
    <w:rsid w:val="005F234C"/>
    <w:rsid w:val="005F50D9"/>
    <w:rsid w:val="00605C02"/>
    <w:rsid w:val="00606A38"/>
    <w:rsid w:val="006229F3"/>
    <w:rsid w:val="00623460"/>
    <w:rsid w:val="00636C35"/>
    <w:rsid w:val="00645F2F"/>
    <w:rsid w:val="00647919"/>
    <w:rsid w:val="00651F1E"/>
    <w:rsid w:val="00652A75"/>
    <w:rsid w:val="006651E2"/>
    <w:rsid w:val="006729D2"/>
    <w:rsid w:val="00674B2A"/>
    <w:rsid w:val="00696594"/>
    <w:rsid w:val="006A1832"/>
    <w:rsid w:val="006A581A"/>
    <w:rsid w:val="006A7134"/>
    <w:rsid w:val="006C35A6"/>
    <w:rsid w:val="006C388A"/>
    <w:rsid w:val="006D601A"/>
    <w:rsid w:val="006E2710"/>
    <w:rsid w:val="006E2F15"/>
    <w:rsid w:val="006E5B66"/>
    <w:rsid w:val="006F3AB9"/>
    <w:rsid w:val="00717EDA"/>
    <w:rsid w:val="0072366D"/>
    <w:rsid w:val="00731495"/>
    <w:rsid w:val="007327B5"/>
    <w:rsid w:val="00744FA6"/>
    <w:rsid w:val="00751E3D"/>
    <w:rsid w:val="00763004"/>
    <w:rsid w:val="00770879"/>
    <w:rsid w:val="00771D92"/>
    <w:rsid w:val="00775D2E"/>
    <w:rsid w:val="00784360"/>
    <w:rsid w:val="00791F68"/>
    <w:rsid w:val="00793FC0"/>
    <w:rsid w:val="007A2C47"/>
    <w:rsid w:val="007C42FA"/>
    <w:rsid w:val="007E025C"/>
    <w:rsid w:val="007E5A2B"/>
    <w:rsid w:val="007E7C76"/>
    <w:rsid w:val="007F1506"/>
    <w:rsid w:val="007F200A"/>
    <w:rsid w:val="00800AA9"/>
    <w:rsid w:val="0082192E"/>
    <w:rsid w:val="00826AB1"/>
    <w:rsid w:val="00834E44"/>
    <w:rsid w:val="00836B9A"/>
    <w:rsid w:val="008420F0"/>
    <w:rsid w:val="0084389E"/>
    <w:rsid w:val="00846E59"/>
    <w:rsid w:val="00860A6B"/>
    <w:rsid w:val="008766FF"/>
    <w:rsid w:val="00885442"/>
    <w:rsid w:val="00894378"/>
    <w:rsid w:val="0089518E"/>
    <w:rsid w:val="008A0D35"/>
    <w:rsid w:val="008B03E0"/>
    <w:rsid w:val="008B7AFE"/>
    <w:rsid w:val="008C00D3"/>
    <w:rsid w:val="008C06FF"/>
    <w:rsid w:val="008C2187"/>
    <w:rsid w:val="008D5A15"/>
    <w:rsid w:val="008E0D9A"/>
    <w:rsid w:val="008E7921"/>
    <w:rsid w:val="008F49C5"/>
    <w:rsid w:val="008F4A69"/>
    <w:rsid w:val="009031FF"/>
    <w:rsid w:val="0090621C"/>
    <w:rsid w:val="00915982"/>
    <w:rsid w:val="00921EF8"/>
    <w:rsid w:val="00922A0A"/>
    <w:rsid w:val="0092775B"/>
    <w:rsid w:val="00934DE5"/>
    <w:rsid w:val="00935881"/>
    <w:rsid w:val="009560C1"/>
    <w:rsid w:val="009577A8"/>
    <w:rsid w:val="00966112"/>
    <w:rsid w:val="00971345"/>
    <w:rsid w:val="009752DC"/>
    <w:rsid w:val="0097547F"/>
    <w:rsid w:val="00977987"/>
    <w:rsid w:val="00980172"/>
    <w:rsid w:val="00992553"/>
    <w:rsid w:val="009A2F60"/>
    <w:rsid w:val="009A30AC"/>
    <w:rsid w:val="009A7CDC"/>
    <w:rsid w:val="009B1AD8"/>
    <w:rsid w:val="009B4921"/>
    <w:rsid w:val="009C40DA"/>
    <w:rsid w:val="009C5F4B"/>
    <w:rsid w:val="009E3A1C"/>
    <w:rsid w:val="009F05F2"/>
    <w:rsid w:val="009F07B1"/>
    <w:rsid w:val="00A049C6"/>
    <w:rsid w:val="00A1593C"/>
    <w:rsid w:val="00A16154"/>
    <w:rsid w:val="00A25F39"/>
    <w:rsid w:val="00A30BD0"/>
    <w:rsid w:val="00A333FB"/>
    <w:rsid w:val="00A3644E"/>
    <w:rsid w:val="00A41C88"/>
    <w:rsid w:val="00A6056D"/>
    <w:rsid w:val="00A60CE5"/>
    <w:rsid w:val="00A70C5E"/>
    <w:rsid w:val="00A712B8"/>
    <w:rsid w:val="00A712C6"/>
    <w:rsid w:val="00A777B7"/>
    <w:rsid w:val="00A80704"/>
    <w:rsid w:val="00A81F2D"/>
    <w:rsid w:val="00A82F9D"/>
    <w:rsid w:val="00AD3A24"/>
    <w:rsid w:val="00AE3848"/>
    <w:rsid w:val="00AF0606"/>
    <w:rsid w:val="00B128FD"/>
    <w:rsid w:val="00B2025B"/>
    <w:rsid w:val="00B2500C"/>
    <w:rsid w:val="00B300C4"/>
    <w:rsid w:val="00B31D5A"/>
    <w:rsid w:val="00B405E6"/>
    <w:rsid w:val="00B46BD0"/>
    <w:rsid w:val="00B50494"/>
    <w:rsid w:val="00B54E68"/>
    <w:rsid w:val="00B7796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1D5C"/>
    <w:rsid w:val="00C421AD"/>
    <w:rsid w:val="00C4228E"/>
    <w:rsid w:val="00C4300F"/>
    <w:rsid w:val="00C53E31"/>
    <w:rsid w:val="00C60F15"/>
    <w:rsid w:val="00C62002"/>
    <w:rsid w:val="00C86A9B"/>
    <w:rsid w:val="00C92897"/>
    <w:rsid w:val="00C930F0"/>
    <w:rsid w:val="00CB3A53"/>
    <w:rsid w:val="00CC69A5"/>
    <w:rsid w:val="00CD18DB"/>
    <w:rsid w:val="00CE2E92"/>
    <w:rsid w:val="00CF2E07"/>
    <w:rsid w:val="00CF3942"/>
    <w:rsid w:val="00D129CF"/>
    <w:rsid w:val="00D15740"/>
    <w:rsid w:val="00D32AEC"/>
    <w:rsid w:val="00D333AA"/>
    <w:rsid w:val="00D35567"/>
    <w:rsid w:val="00D418FB"/>
    <w:rsid w:val="00D422B6"/>
    <w:rsid w:val="00D46695"/>
    <w:rsid w:val="00D46DAB"/>
    <w:rsid w:val="00D50B3E"/>
    <w:rsid w:val="00D55961"/>
    <w:rsid w:val="00D60C11"/>
    <w:rsid w:val="00D60EE3"/>
    <w:rsid w:val="00D67640"/>
    <w:rsid w:val="00D72A07"/>
    <w:rsid w:val="00D81FE9"/>
    <w:rsid w:val="00D82251"/>
    <w:rsid w:val="00D84239"/>
    <w:rsid w:val="00D90774"/>
    <w:rsid w:val="00D95388"/>
    <w:rsid w:val="00D96E15"/>
    <w:rsid w:val="00DA276A"/>
    <w:rsid w:val="00DA639C"/>
    <w:rsid w:val="00DB3E3C"/>
    <w:rsid w:val="00DC3E2D"/>
    <w:rsid w:val="00DC43D6"/>
    <w:rsid w:val="00DD310A"/>
    <w:rsid w:val="00DD3173"/>
    <w:rsid w:val="00DE534A"/>
    <w:rsid w:val="00DE7067"/>
    <w:rsid w:val="00DE7850"/>
    <w:rsid w:val="00DE79ED"/>
    <w:rsid w:val="00E051E7"/>
    <w:rsid w:val="00E05BB2"/>
    <w:rsid w:val="00E0749C"/>
    <w:rsid w:val="00E116DE"/>
    <w:rsid w:val="00E120CF"/>
    <w:rsid w:val="00E13506"/>
    <w:rsid w:val="00E172A1"/>
    <w:rsid w:val="00E363F0"/>
    <w:rsid w:val="00E430EA"/>
    <w:rsid w:val="00E44B62"/>
    <w:rsid w:val="00E541EA"/>
    <w:rsid w:val="00E542F3"/>
    <w:rsid w:val="00E67709"/>
    <w:rsid w:val="00E8576B"/>
    <w:rsid w:val="00E97290"/>
    <w:rsid w:val="00EB0C3E"/>
    <w:rsid w:val="00EC012C"/>
    <w:rsid w:val="00EC2C4D"/>
    <w:rsid w:val="00EE10C9"/>
    <w:rsid w:val="00EE59AC"/>
    <w:rsid w:val="00EF01BE"/>
    <w:rsid w:val="00EF353E"/>
    <w:rsid w:val="00EF7CED"/>
    <w:rsid w:val="00EF7EB3"/>
    <w:rsid w:val="00F02BAF"/>
    <w:rsid w:val="00F07F0E"/>
    <w:rsid w:val="00F24D2F"/>
    <w:rsid w:val="00F26A0E"/>
    <w:rsid w:val="00F467FB"/>
    <w:rsid w:val="00F471C3"/>
    <w:rsid w:val="00F47702"/>
    <w:rsid w:val="00F554F2"/>
    <w:rsid w:val="00F5602B"/>
    <w:rsid w:val="00F5608E"/>
    <w:rsid w:val="00F66FEE"/>
    <w:rsid w:val="00F708E8"/>
    <w:rsid w:val="00F77541"/>
    <w:rsid w:val="00F87DB6"/>
    <w:rsid w:val="00F94E80"/>
    <w:rsid w:val="00FA151A"/>
    <w:rsid w:val="00FA30D7"/>
    <w:rsid w:val="00FA3C63"/>
    <w:rsid w:val="00FA5164"/>
    <w:rsid w:val="00FA5F5C"/>
    <w:rsid w:val="00FA6612"/>
    <w:rsid w:val="00FD0461"/>
    <w:rsid w:val="00FD1184"/>
    <w:rsid w:val="00FE024B"/>
    <w:rsid w:val="00FE676A"/>
    <w:rsid w:val="00FE6F62"/>
    <w:rsid w:val="02FA3677"/>
    <w:rsid w:val="069E7CFB"/>
    <w:rsid w:val="2B02A0B3"/>
    <w:rsid w:val="322FDD90"/>
    <w:rsid w:val="4A12BEDF"/>
    <w:rsid w:val="5A5DB6E7"/>
    <w:rsid w:val="657061B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ADDD4D"/>
  <w15:docId w15:val="{2906A964-F005-4178-884C-73665B0CE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character" w:styleId="NichtaufgelsteErwhnung">
    <w:name w:val="Unresolved Mention"/>
    <w:basedOn w:val="Absatz-Standardschriftart"/>
    <w:uiPriority w:val="99"/>
    <w:semiHidden/>
    <w:unhideWhenUsed/>
    <w:rsid w:val="00094720"/>
    <w:rPr>
      <w:color w:val="605E5C"/>
      <w:shd w:val="clear" w:color="auto" w:fill="E1DFDD"/>
    </w:rPr>
  </w:style>
  <w:style w:type="character" w:customStyle="1" w:styleId="TitelZchn">
    <w:name w:val="Titel Zchn"/>
    <w:basedOn w:val="Absatz-Standardschriftart"/>
    <w:link w:val="Titel"/>
    <w:rsid w:val="000D1ED1"/>
    <w:rPr>
      <w:rFonts w:ascii="Lucida Sans Unicode" w:hAnsi="Lucida Sans Unicode"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629385947">
          <w:marLeft w:val="0"/>
          <w:marRight w:val="0"/>
          <w:marTop w:val="0"/>
          <w:marBottom w:val="0"/>
          <w:divBdr>
            <w:top w:val="none" w:sz="0" w:space="0" w:color="auto"/>
            <w:left w:val="none" w:sz="0" w:space="0" w:color="auto"/>
            <w:bottom w:val="none" w:sz="0" w:space="0" w:color="auto"/>
            <w:right w:val="none" w:sz="0" w:space="0" w:color="auto"/>
          </w:divBdr>
        </w:div>
        <w:div w:id="1953053162">
          <w:marLeft w:val="0"/>
          <w:marRight w:val="0"/>
          <w:marTop w:val="0"/>
          <w:marBottom w:val="0"/>
          <w:divBdr>
            <w:top w:val="none" w:sz="0" w:space="0" w:color="auto"/>
            <w:left w:val="none" w:sz="0" w:space="0" w:color="auto"/>
            <w:bottom w:val="none" w:sz="0" w:space="0" w:color="auto"/>
            <w:right w:val="none" w:sz="0" w:space="0" w:color="auto"/>
          </w:divBdr>
        </w:div>
      </w:divsChild>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35091401">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043702008">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1966424160">
      <w:bodyDiv w:val="1"/>
      <w:marLeft w:val="0"/>
      <w:marRight w:val="0"/>
      <w:marTop w:val="0"/>
      <w:marBottom w:val="0"/>
      <w:divBdr>
        <w:top w:val="none" w:sz="0" w:space="0" w:color="auto"/>
        <w:left w:val="none" w:sz="0" w:space="0" w:color="auto"/>
        <w:bottom w:val="none" w:sz="0" w:space="0" w:color="auto"/>
        <w:right w:val="none" w:sz="0" w:space="0" w:color="auto"/>
      </w:divBdr>
    </w:div>
    <w:div w:id="2027827560">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25831360">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408236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685110D747DA4F8801C0B740B19AC2" ma:contentTypeVersion="15" ma:contentTypeDescription="Ein neues Dokument erstellen." ma:contentTypeScope="" ma:versionID="752c4659985d917697d5cb71738d253a">
  <xsd:schema xmlns:xsd="http://www.w3.org/2001/XMLSchema" xmlns:xs="http://www.w3.org/2001/XMLSchema" xmlns:p="http://schemas.microsoft.com/office/2006/metadata/properties" xmlns:ns2="d8b620fc-389b-40a0-b9ac-c2abfcee89fd" xmlns:ns3="ba7cfb85-747d-4b6e-a91c-17945ba6e450" targetNamespace="http://schemas.microsoft.com/office/2006/metadata/properties" ma:root="true" ma:fieldsID="33b2db2ad740c576b392ec8ccf854e3c" ns2:_="" ns3:_="">
    <xsd:import namespace="d8b620fc-389b-40a0-b9ac-c2abfcee89fd"/>
    <xsd:import namespace="ba7cfb85-747d-4b6e-a91c-17945ba6e4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620fc-389b-40a0-b9ac-c2abfcee8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478502cd-3372-428e-a67c-61ed131989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7cfb85-747d-4b6e-a91c-17945ba6e450"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6264432-8534-472e-8ff8-8253ca5a3063}" ma:internalName="TaxCatchAll" ma:showField="CatchAllData" ma:web="ba7cfb85-747d-4b6e-a91c-17945ba6e4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a7cfb85-747d-4b6e-a91c-17945ba6e450" xsi:nil="true"/>
    <lcf76f155ced4ddcb4097134ff3c332f xmlns="d8b620fc-389b-40a0-b9ac-c2abfcee89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9F465A-5B6C-4AF8-BA90-B995BB334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620fc-389b-40a0-b9ac-c2abfcee89fd"/>
    <ds:schemaRef ds:uri="ba7cfb85-747d-4b6e-a91c-17945ba6e4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178C5-F520-452E-BD41-777BC9D0655F}">
  <ds:schemaRefs>
    <ds:schemaRef ds:uri="http://schemas.microsoft.com/office/2006/documentManagement/types"/>
    <ds:schemaRef ds:uri="http://schemas.microsoft.com/office/infopath/2007/PartnerControls"/>
    <ds:schemaRef ds:uri="ba7cfb85-747d-4b6e-a91c-17945ba6e450"/>
    <ds:schemaRef ds:uri="http://purl.org/dc/elements/1.1/"/>
    <ds:schemaRef ds:uri="http://schemas.microsoft.com/office/2006/metadata/properties"/>
    <ds:schemaRef ds:uri="http://purl.org/dc/terms/"/>
    <ds:schemaRef ds:uri="http://schemas.openxmlformats.org/package/2006/metadata/core-properties"/>
    <ds:schemaRef ds:uri="d8b620fc-389b-40a0-b9ac-c2abfcee89fd"/>
    <ds:schemaRef ds:uri="http://www.w3.org/XML/1998/namespace"/>
    <ds:schemaRef ds:uri="http://purl.org/dc/dcmitype/"/>
  </ds:schemaRefs>
</ds:datastoreItem>
</file>

<file path=customXml/itemProps3.xml><?xml version="1.0" encoding="utf-8"?>
<ds:datastoreItem xmlns:ds="http://schemas.openxmlformats.org/officeDocument/2006/customXml" ds:itemID="{87257168-C6BE-4B33-99B4-5B5727886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3956</Characters>
  <Application>Microsoft Office Word</Application>
  <DocSecurity>2</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vt:lpstr>
      <vt:lpstr>Pressemitteilung Evonik</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subject/>
  <dc:creator>presse@evonik.com</dc:creator>
  <cp:keywords/>
  <dc:description/>
  <cp:lastModifiedBy>Kaufhold, Julia</cp:lastModifiedBy>
  <cp:revision>4</cp:revision>
  <cp:lastPrinted>2022-11-03T08:52:00Z</cp:lastPrinted>
  <dcterms:created xsi:type="dcterms:W3CDTF">2022-11-03T08:22:00Z</dcterms:created>
  <dcterms:modified xsi:type="dcterms:W3CDTF">2022-11-03T08:52:00Z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2021-10-26T07:58:12Z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9c533c08-157c-4c87-8998-3e5e4245c417</vt:lpwstr>
  </property>
  <property fmtid="{D5CDD505-2E9C-101B-9397-08002B2CF9AE}" pid="10" name="MSIP_Label_29871acb-3e8e-4cf1-928b-53cb657a6025_ContentBits">
    <vt:lpwstr>0</vt:lpwstr>
  </property>
</Properties>
</file>