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A9068A" w14:paraId="7DE8D537" w14:textId="77777777" w:rsidTr="002159BA">
        <w:trPr>
          <w:trHeight w:val="851"/>
        </w:trPr>
        <w:tc>
          <w:tcPr>
            <w:tcW w:w="2552" w:type="dxa"/>
            <w:shd w:val="clear" w:color="auto" w:fill="auto"/>
          </w:tcPr>
          <w:p w14:paraId="58BE2370" w14:textId="1F658376" w:rsidR="000B1B97" w:rsidRPr="00A9068A" w:rsidRDefault="00882A06" w:rsidP="000B1B97">
            <w:pPr>
              <w:pStyle w:val="M8"/>
              <w:framePr w:wrap="auto" w:vAnchor="margin" w:hAnchor="text" w:xAlign="left" w:yAlign="inline"/>
              <w:suppressOverlap w:val="0"/>
              <w:rPr>
                <w:sz w:val="18"/>
                <w:szCs w:val="18"/>
              </w:rPr>
            </w:pPr>
            <w:r>
              <w:rPr>
                <w:sz w:val="18"/>
                <w:szCs w:val="18"/>
              </w:rPr>
              <w:t>05</w:t>
            </w:r>
            <w:r w:rsidR="007327B5" w:rsidRPr="00A9068A">
              <w:rPr>
                <w:sz w:val="18"/>
                <w:szCs w:val="18"/>
              </w:rPr>
              <w:t>.</w:t>
            </w:r>
            <w:r w:rsidR="000C4ADA" w:rsidRPr="00A9068A">
              <w:rPr>
                <w:sz w:val="18"/>
                <w:szCs w:val="18"/>
              </w:rPr>
              <w:t xml:space="preserve"> </w:t>
            </w:r>
            <w:r w:rsidR="004723B3" w:rsidRPr="00A9068A">
              <w:t xml:space="preserve"> </w:t>
            </w:r>
            <w:r>
              <w:rPr>
                <w:sz w:val="18"/>
                <w:szCs w:val="18"/>
              </w:rPr>
              <w:t>Dezember</w:t>
            </w:r>
            <w:r w:rsidR="00094720" w:rsidRPr="00A9068A">
              <w:rPr>
                <w:sz w:val="18"/>
                <w:szCs w:val="18"/>
              </w:rPr>
              <w:t xml:space="preserve"> 202</w:t>
            </w:r>
            <w:r w:rsidR="007327B5" w:rsidRPr="00A9068A">
              <w:rPr>
                <w:sz w:val="18"/>
                <w:szCs w:val="18"/>
              </w:rPr>
              <w:t>2</w:t>
            </w:r>
          </w:p>
          <w:p w14:paraId="11626C43" w14:textId="77777777" w:rsidR="000B1B97" w:rsidRPr="00A9068A" w:rsidRDefault="000B1B97" w:rsidP="000B1B97">
            <w:pPr>
              <w:pStyle w:val="M8"/>
              <w:framePr w:wrap="auto" w:vAnchor="margin" w:hAnchor="text" w:xAlign="left" w:yAlign="inline"/>
              <w:suppressOverlap w:val="0"/>
              <w:rPr>
                <w:b/>
              </w:rPr>
            </w:pPr>
          </w:p>
          <w:p w14:paraId="07E00163" w14:textId="77777777" w:rsidR="000B1B97" w:rsidRPr="00A9068A" w:rsidRDefault="000B1B97" w:rsidP="000B1B97">
            <w:pPr>
              <w:pStyle w:val="M8"/>
              <w:framePr w:wrap="auto" w:vAnchor="margin" w:hAnchor="text" w:xAlign="left" w:yAlign="inline"/>
              <w:suppressOverlap w:val="0"/>
              <w:rPr>
                <w:b/>
              </w:rPr>
            </w:pPr>
          </w:p>
          <w:p w14:paraId="6A912A80" w14:textId="1FA3F8FB" w:rsidR="002A37BD" w:rsidRPr="00A9068A" w:rsidRDefault="008E0D9A" w:rsidP="002A37BD">
            <w:pPr>
              <w:pStyle w:val="M1"/>
              <w:framePr w:wrap="auto" w:vAnchor="margin" w:hAnchor="text" w:xAlign="left" w:yAlign="inline"/>
              <w:suppressOverlap w:val="0"/>
            </w:pPr>
            <w:r w:rsidRPr="00A9068A">
              <w:t>Ansprechpartner</w:t>
            </w:r>
            <w:r w:rsidR="00F471C3" w:rsidRPr="00A9068A">
              <w:t xml:space="preserve"> Presse</w:t>
            </w:r>
            <w:r w:rsidRPr="00A9068A">
              <w:t xml:space="preserve"> </w:t>
            </w:r>
          </w:p>
          <w:p w14:paraId="1B4C0257" w14:textId="77777777" w:rsidR="00094720" w:rsidRPr="00A9068A" w:rsidRDefault="00094720" w:rsidP="00094720">
            <w:pPr>
              <w:pStyle w:val="M1"/>
              <w:framePr w:wrap="auto" w:vAnchor="margin" w:hAnchor="text" w:xAlign="left" w:yAlign="inline"/>
              <w:suppressOverlap w:val="0"/>
            </w:pPr>
            <w:r w:rsidRPr="00A9068A">
              <w:t>Thomas Lange</w:t>
            </w:r>
          </w:p>
          <w:p w14:paraId="4E0276DB" w14:textId="77777777" w:rsidR="00094720" w:rsidRPr="00A9068A" w:rsidRDefault="00094720" w:rsidP="00094720">
            <w:pPr>
              <w:pStyle w:val="M1"/>
              <w:framePr w:wrap="auto" w:vAnchor="margin" w:hAnchor="text" w:xAlign="left" w:yAlign="inline"/>
              <w:suppressOverlap w:val="0"/>
              <w:rPr>
                <w:b w:val="0"/>
                <w:lang w:val="en-GB"/>
              </w:rPr>
            </w:pPr>
            <w:r w:rsidRPr="00A9068A">
              <w:rPr>
                <w:b w:val="0"/>
                <w:lang w:val="en-GB"/>
              </w:rPr>
              <w:t>Leiter Market Communications Geschäftsgebiet Coating Additives</w:t>
            </w:r>
          </w:p>
          <w:p w14:paraId="4F9692B0" w14:textId="77777777" w:rsidR="00094720" w:rsidRPr="00A9068A" w:rsidRDefault="00094720" w:rsidP="00094720">
            <w:pPr>
              <w:pStyle w:val="M1"/>
              <w:framePr w:wrap="auto" w:vAnchor="margin" w:hAnchor="text" w:xAlign="left" w:yAlign="inline"/>
              <w:suppressOverlap w:val="0"/>
              <w:rPr>
                <w:b w:val="0"/>
              </w:rPr>
            </w:pPr>
            <w:r w:rsidRPr="00A9068A">
              <w:rPr>
                <w:b w:val="0"/>
              </w:rPr>
              <w:t>Telefon +49 201 173-3050</w:t>
            </w:r>
          </w:p>
          <w:p w14:paraId="5E864FB0" w14:textId="77777777" w:rsidR="00094720" w:rsidRPr="00A9068A" w:rsidRDefault="00094720" w:rsidP="00094720">
            <w:pPr>
              <w:pStyle w:val="M1"/>
              <w:framePr w:wrap="auto" w:vAnchor="margin" w:hAnchor="text" w:xAlign="left" w:yAlign="inline"/>
              <w:suppressOverlap w:val="0"/>
              <w:rPr>
                <w:b w:val="0"/>
              </w:rPr>
            </w:pPr>
            <w:r w:rsidRPr="00A9068A">
              <w:rPr>
                <w:b w:val="0"/>
              </w:rPr>
              <w:t>thomas.lange2@evonik.com</w:t>
            </w:r>
          </w:p>
          <w:p w14:paraId="377AB6E0" w14:textId="1664277F" w:rsidR="00094720" w:rsidRPr="00A9068A" w:rsidRDefault="00094720" w:rsidP="00094720">
            <w:pPr>
              <w:pStyle w:val="M1"/>
              <w:framePr w:wrap="auto" w:vAnchor="margin" w:hAnchor="text" w:xAlign="left" w:yAlign="inline"/>
              <w:suppressOverlap w:val="0"/>
              <w:rPr>
                <w:b w:val="0"/>
              </w:rPr>
            </w:pPr>
          </w:p>
          <w:p w14:paraId="40168CD7" w14:textId="77777777" w:rsidR="002A37BD" w:rsidRPr="00A9068A" w:rsidRDefault="002A37BD" w:rsidP="008E0D9A">
            <w:pPr>
              <w:pStyle w:val="M7"/>
              <w:framePr w:wrap="auto" w:vAnchor="margin" w:hAnchor="text" w:xAlign="left" w:yAlign="inline"/>
              <w:suppressOverlap w:val="0"/>
            </w:pPr>
          </w:p>
          <w:p w14:paraId="0817B912" w14:textId="52E6A414" w:rsidR="002A37BD" w:rsidRPr="00A9068A" w:rsidRDefault="00F471C3" w:rsidP="008E0D9A">
            <w:pPr>
              <w:pStyle w:val="M7"/>
              <w:framePr w:wrap="auto" w:vAnchor="margin" w:hAnchor="text" w:xAlign="left" w:yAlign="inline"/>
              <w:suppressOverlap w:val="0"/>
            </w:pPr>
            <w:r w:rsidRPr="00A9068A">
              <w:t>Alternativer Ansprechpartner Presse</w:t>
            </w:r>
          </w:p>
          <w:p w14:paraId="2CE76CE4" w14:textId="77777777" w:rsidR="000A1168" w:rsidRPr="00A9068A" w:rsidRDefault="000A1168" w:rsidP="000A1168">
            <w:pPr>
              <w:pStyle w:val="M7"/>
              <w:framePr w:wrap="auto" w:vAnchor="margin" w:hAnchor="text" w:xAlign="left" w:yAlign="inline"/>
              <w:suppressOverlap w:val="0"/>
              <w:rPr>
                <w:lang w:val="en-US"/>
              </w:rPr>
            </w:pPr>
            <w:r w:rsidRPr="00A9068A">
              <w:rPr>
                <w:lang w:val="en-US"/>
              </w:rPr>
              <w:t>Katja Marx</w:t>
            </w:r>
          </w:p>
          <w:p w14:paraId="45492B9D" w14:textId="6BA3D444" w:rsidR="000A1168" w:rsidRPr="00A9068A" w:rsidRDefault="0034233A" w:rsidP="000A1168">
            <w:pPr>
              <w:pStyle w:val="M9"/>
              <w:framePr w:wrap="auto" w:vAnchor="margin" w:hAnchor="text" w:xAlign="left" w:yAlign="inline"/>
              <w:suppressOverlap w:val="0"/>
              <w:rPr>
                <w:lang w:val="en-US"/>
              </w:rPr>
            </w:pPr>
            <w:r w:rsidRPr="00A9068A">
              <w:rPr>
                <w:lang w:val="en-US"/>
              </w:rPr>
              <w:t>Leiter</w:t>
            </w:r>
            <w:r w:rsidR="000A1168" w:rsidRPr="00A9068A">
              <w:rPr>
                <w:lang w:val="en-US"/>
              </w:rPr>
              <w:t xml:space="preserve"> Market Communications </w:t>
            </w:r>
          </w:p>
          <w:p w14:paraId="231AF623" w14:textId="5209E61B" w:rsidR="000A1168" w:rsidRPr="00A9068A" w:rsidRDefault="000A1168" w:rsidP="000A1168">
            <w:pPr>
              <w:pStyle w:val="M9"/>
              <w:framePr w:wrap="auto" w:vAnchor="margin" w:hAnchor="text" w:xAlign="left" w:yAlign="inline"/>
              <w:suppressOverlap w:val="0"/>
              <w:rPr>
                <w:lang w:val="en-US"/>
              </w:rPr>
            </w:pPr>
            <w:r w:rsidRPr="00A9068A">
              <w:rPr>
                <w:lang w:val="en-US"/>
              </w:rPr>
              <w:t xml:space="preserve">Specialty Additives </w:t>
            </w:r>
            <w:r w:rsidRPr="00A9068A">
              <w:rPr>
                <w:lang w:val="en-US"/>
              </w:rPr>
              <w:br/>
            </w:r>
            <w:r w:rsidR="00FE024B" w:rsidRPr="00A9068A">
              <w:rPr>
                <w:lang w:val="en-US"/>
              </w:rPr>
              <w:t xml:space="preserve">Telefon </w:t>
            </w:r>
            <w:r w:rsidRPr="00A9068A">
              <w:rPr>
                <w:lang w:val="en-US"/>
              </w:rPr>
              <w:t>+49 6181 59-13831</w:t>
            </w:r>
          </w:p>
          <w:p w14:paraId="5C6156DC" w14:textId="77777777" w:rsidR="000A1168" w:rsidRPr="00A9068A" w:rsidRDefault="00E50E4C" w:rsidP="000A1168">
            <w:pPr>
              <w:pStyle w:val="M9"/>
              <w:framePr w:wrap="auto" w:vAnchor="margin" w:hAnchor="text" w:xAlign="left" w:yAlign="inline"/>
              <w:suppressOverlap w:val="0"/>
              <w:rPr>
                <w:lang w:val="en-US"/>
              </w:rPr>
            </w:pPr>
            <w:hyperlink r:id="rId10" w:history="1">
              <w:r w:rsidR="000A1168" w:rsidRPr="00A9068A">
                <w:rPr>
                  <w:rStyle w:val="Hyperlink"/>
                </w:rPr>
                <w:t>katja.marx@evonik.com</w:t>
              </w:r>
            </w:hyperlink>
            <w:r w:rsidR="000A1168" w:rsidRPr="00A9068A">
              <w:rPr>
                <w:lang w:val="en-US"/>
              </w:rPr>
              <w:t xml:space="preserve"> </w:t>
            </w:r>
          </w:p>
          <w:p w14:paraId="50710D41" w14:textId="77777777" w:rsidR="008E0D9A" w:rsidRPr="00A9068A" w:rsidRDefault="008E0D9A" w:rsidP="008E0D9A">
            <w:pPr>
              <w:spacing w:line="180" w:lineRule="exact"/>
              <w:rPr>
                <w:noProof/>
                <w:sz w:val="13"/>
                <w:szCs w:val="13"/>
              </w:rPr>
            </w:pPr>
          </w:p>
          <w:p w14:paraId="528CCB6C" w14:textId="77777777" w:rsidR="000B1B97" w:rsidRPr="00A9068A" w:rsidRDefault="000B1B97" w:rsidP="000B1B97">
            <w:pPr>
              <w:pStyle w:val="M10"/>
              <w:framePr w:wrap="auto" w:vAnchor="margin" w:hAnchor="text" w:xAlign="left" w:yAlign="inline"/>
              <w:suppressOverlap w:val="0"/>
            </w:pPr>
          </w:p>
          <w:p w14:paraId="7E64D914" w14:textId="77777777" w:rsidR="000B1B97" w:rsidRPr="00A9068A" w:rsidRDefault="000B1B97" w:rsidP="000B1B97">
            <w:pPr>
              <w:pStyle w:val="M10"/>
              <w:framePr w:wrap="auto" w:vAnchor="margin" w:hAnchor="text" w:xAlign="left" w:yAlign="inline"/>
              <w:suppressOverlap w:val="0"/>
            </w:pPr>
          </w:p>
        </w:tc>
      </w:tr>
      <w:tr w:rsidR="000B1B97" w:rsidRPr="00A9068A" w14:paraId="7FE38DBB" w14:textId="77777777" w:rsidTr="002159BA">
        <w:trPr>
          <w:trHeight w:val="851"/>
        </w:trPr>
        <w:tc>
          <w:tcPr>
            <w:tcW w:w="2552" w:type="dxa"/>
            <w:shd w:val="clear" w:color="auto" w:fill="auto"/>
          </w:tcPr>
          <w:p w14:paraId="6848900C" w14:textId="77777777" w:rsidR="000B1B97" w:rsidRPr="00A9068A" w:rsidRDefault="000B1B97" w:rsidP="000B1B97">
            <w:pPr>
              <w:pStyle w:val="M1"/>
              <w:framePr w:wrap="auto" w:vAnchor="margin" w:hAnchor="text" w:xAlign="left" w:yAlign="inline"/>
              <w:suppressOverlap w:val="0"/>
            </w:pPr>
          </w:p>
          <w:p w14:paraId="42CAF9F2" w14:textId="77777777" w:rsidR="000B1B97" w:rsidRPr="00A9068A" w:rsidRDefault="000B1B97" w:rsidP="00110640">
            <w:pPr>
              <w:pStyle w:val="M10"/>
              <w:framePr w:wrap="auto" w:vAnchor="margin" w:hAnchor="text" w:xAlign="left" w:yAlign="inline"/>
              <w:suppressOverlap w:val="0"/>
            </w:pPr>
          </w:p>
        </w:tc>
      </w:tr>
    </w:tbl>
    <w:p w14:paraId="33DC39ED" w14:textId="77777777" w:rsidR="00135673" w:rsidRPr="00A9068A" w:rsidRDefault="00135673" w:rsidP="00135673">
      <w:pPr>
        <w:framePr w:w="2824" w:wrap="around" w:vAnchor="page" w:hAnchor="page" w:x="8824" w:y="12435" w:anchorLock="1"/>
        <w:spacing w:line="180" w:lineRule="exact"/>
        <w:rPr>
          <w:noProof/>
          <w:sz w:val="13"/>
          <w:szCs w:val="13"/>
        </w:rPr>
      </w:pPr>
      <w:r w:rsidRPr="00A9068A">
        <w:rPr>
          <w:b/>
          <w:noProof/>
          <w:sz w:val="13"/>
          <w:szCs w:val="13"/>
        </w:rPr>
        <w:t>Evonik Industries AG</w:t>
      </w:r>
    </w:p>
    <w:p w14:paraId="22A6F99D" w14:textId="77777777" w:rsidR="00135673" w:rsidRPr="00A9068A" w:rsidRDefault="00135673" w:rsidP="00135673">
      <w:pPr>
        <w:framePr w:w="2824" w:wrap="around" w:vAnchor="page" w:hAnchor="page" w:x="8824" w:y="12435" w:anchorLock="1"/>
        <w:spacing w:line="180" w:lineRule="exact"/>
        <w:rPr>
          <w:noProof/>
          <w:sz w:val="13"/>
          <w:szCs w:val="13"/>
        </w:rPr>
      </w:pPr>
      <w:r w:rsidRPr="00A9068A">
        <w:rPr>
          <w:noProof/>
          <w:sz w:val="13"/>
          <w:szCs w:val="13"/>
        </w:rPr>
        <w:t>Rellinghauser Straße 1-11</w:t>
      </w:r>
    </w:p>
    <w:p w14:paraId="7AC2BE91" w14:textId="77777777" w:rsidR="00135673" w:rsidRPr="00A9068A" w:rsidRDefault="00135673" w:rsidP="00135673">
      <w:pPr>
        <w:framePr w:w="2824" w:wrap="around" w:vAnchor="page" w:hAnchor="page" w:x="8824" w:y="12435" w:anchorLock="1"/>
        <w:spacing w:line="180" w:lineRule="exact"/>
        <w:rPr>
          <w:noProof/>
          <w:sz w:val="13"/>
          <w:szCs w:val="13"/>
        </w:rPr>
      </w:pPr>
      <w:r w:rsidRPr="00A9068A">
        <w:rPr>
          <w:noProof/>
          <w:sz w:val="13"/>
          <w:szCs w:val="13"/>
        </w:rPr>
        <w:t>45128 Essen</w:t>
      </w:r>
    </w:p>
    <w:p w14:paraId="1C15CC45" w14:textId="77777777" w:rsidR="00135673" w:rsidRPr="00A9068A" w:rsidRDefault="00135673" w:rsidP="00135673">
      <w:pPr>
        <w:framePr w:w="2824" w:wrap="around" w:vAnchor="page" w:hAnchor="page" w:x="8824" w:y="12435" w:anchorLock="1"/>
        <w:spacing w:line="180" w:lineRule="exact"/>
        <w:rPr>
          <w:noProof/>
          <w:sz w:val="13"/>
          <w:szCs w:val="13"/>
        </w:rPr>
      </w:pPr>
      <w:r w:rsidRPr="00A9068A">
        <w:rPr>
          <w:noProof/>
          <w:sz w:val="13"/>
          <w:szCs w:val="13"/>
        </w:rPr>
        <w:t>Telefon +49 201 177-01</w:t>
      </w:r>
    </w:p>
    <w:p w14:paraId="38FFD9C9" w14:textId="77777777" w:rsidR="00135673" w:rsidRPr="00A9068A" w:rsidRDefault="00135673" w:rsidP="00135673">
      <w:pPr>
        <w:framePr w:w="2824" w:wrap="around" w:vAnchor="page" w:hAnchor="page" w:x="8824" w:y="12435" w:anchorLock="1"/>
        <w:spacing w:line="180" w:lineRule="exact"/>
        <w:rPr>
          <w:noProof/>
          <w:sz w:val="13"/>
          <w:szCs w:val="13"/>
        </w:rPr>
      </w:pPr>
      <w:r w:rsidRPr="00A9068A">
        <w:rPr>
          <w:noProof/>
          <w:sz w:val="13"/>
          <w:szCs w:val="13"/>
        </w:rPr>
        <w:t>www.evonik.de</w:t>
      </w:r>
    </w:p>
    <w:p w14:paraId="4A52D0B5" w14:textId="77777777" w:rsidR="00135673" w:rsidRPr="00A9068A" w:rsidRDefault="00135673" w:rsidP="00135673">
      <w:pPr>
        <w:framePr w:w="2824" w:wrap="around" w:vAnchor="page" w:hAnchor="page" w:x="8824" w:y="12435" w:anchorLock="1"/>
        <w:spacing w:line="180" w:lineRule="exact"/>
        <w:rPr>
          <w:noProof/>
          <w:sz w:val="13"/>
          <w:szCs w:val="13"/>
        </w:rPr>
      </w:pPr>
    </w:p>
    <w:p w14:paraId="661D7DAD" w14:textId="77777777" w:rsidR="00135673" w:rsidRPr="00A9068A" w:rsidRDefault="00135673" w:rsidP="00135673">
      <w:pPr>
        <w:framePr w:w="2824" w:wrap="around" w:vAnchor="page" w:hAnchor="page" w:x="8824" w:y="12435" w:anchorLock="1"/>
        <w:spacing w:line="180" w:lineRule="exact"/>
        <w:rPr>
          <w:noProof/>
          <w:sz w:val="13"/>
          <w:szCs w:val="13"/>
        </w:rPr>
      </w:pPr>
      <w:r w:rsidRPr="00A9068A">
        <w:rPr>
          <w:noProof/>
          <w:sz w:val="13"/>
          <w:szCs w:val="13"/>
        </w:rPr>
        <w:t>Aufsichtsrat</w:t>
      </w:r>
      <w:r w:rsidRPr="00A9068A">
        <w:rPr>
          <w:noProof/>
          <w:sz w:val="13"/>
          <w:szCs w:val="13"/>
        </w:rPr>
        <w:br/>
        <w:t>Bernd Tönjes, Vorsitzender</w:t>
      </w:r>
      <w:r w:rsidRPr="00A9068A">
        <w:rPr>
          <w:noProof/>
          <w:sz w:val="13"/>
          <w:szCs w:val="13"/>
        </w:rPr>
        <w:br/>
        <w:t>Vorstand</w:t>
      </w:r>
      <w:r w:rsidRPr="00A9068A">
        <w:rPr>
          <w:noProof/>
          <w:sz w:val="13"/>
          <w:szCs w:val="13"/>
        </w:rPr>
        <w:br/>
        <w:t>Christian Kullmann, Vorsitzender</w:t>
      </w:r>
      <w:r w:rsidRPr="00A9068A">
        <w:rPr>
          <w:noProof/>
          <w:sz w:val="13"/>
          <w:szCs w:val="13"/>
        </w:rPr>
        <w:br/>
        <w:t>Dr. Harald Schwager, Stellv. Vorsitzender</w:t>
      </w:r>
      <w:r w:rsidRPr="00A9068A">
        <w:rPr>
          <w:noProof/>
          <w:sz w:val="13"/>
          <w:szCs w:val="13"/>
        </w:rPr>
        <w:br/>
        <w:t>Thomas Wessel, Ute Wolf</w:t>
      </w:r>
      <w:r w:rsidRPr="00A9068A">
        <w:rPr>
          <w:noProof/>
          <w:sz w:val="13"/>
          <w:szCs w:val="13"/>
        </w:rPr>
        <w:br/>
      </w:r>
    </w:p>
    <w:p w14:paraId="146B5275" w14:textId="77777777" w:rsidR="00135673" w:rsidRPr="00A9068A" w:rsidRDefault="00135673" w:rsidP="00135673">
      <w:pPr>
        <w:framePr w:w="2824" w:wrap="around" w:vAnchor="page" w:hAnchor="page" w:x="8824" w:y="12435" w:anchorLock="1"/>
        <w:spacing w:line="180" w:lineRule="exact"/>
        <w:rPr>
          <w:noProof/>
          <w:sz w:val="13"/>
          <w:szCs w:val="13"/>
        </w:rPr>
      </w:pPr>
    </w:p>
    <w:p w14:paraId="74470899" w14:textId="77777777" w:rsidR="00135673" w:rsidRPr="00A9068A" w:rsidRDefault="00135673" w:rsidP="00135673">
      <w:pPr>
        <w:framePr w:w="2824" w:wrap="around" w:vAnchor="page" w:hAnchor="page" w:x="8824" w:y="12435" w:anchorLock="1"/>
        <w:spacing w:line="180" w:lineRule="exact"/>
        <w:rPr>
          <w:noProof/>
          <w:sz w:val="13"/>
          <w:szCs w:val="13"/>
        </w:rPr>
      </w:pPr>
      <w:r w:rsidRPr="00A9068A">
        <w:rPr>
          <w:noProof/>
          <w:sz w:val="13"/>
          <w:szCs w:val="13"/>
        </w:rPr>
        <w:t>Sitz der Gesellschaft ist Essen</w:t>
      </w:r>
    </w:p>
    <w:p w14:paraId="6421DB54" w14:textId="77777777" w:rsidR="00135673" w:rsidRPr="00A9068A" w:rsidRDefault="00135673" w:rsidP="00135673">
      <w:pPr>
        <w:framePr w:w="2824" w:wrap="around" w:vAnchor="page" w:hAnchor="page" w:x="8824" w:y="12435" w:anchorLock="1"/>
        <w:spacing w:line="180" w:lineRule="exact"/>
        <w:rPr>
          <w:noProof/>
          <w:sz w:val="13"/>
          <w:szCs w:val="13"/>
        </w:rPr>
      </w:pPr>
      <w:r w:rsidRPr="00A9068A">
        <w:rPr>
          <w:noProof/>
          <w:sz w:val="13"/>
          <w:szCs w:val="13"/>
        </w:rPr>
        <w:t>Registergericht Amtsgericht Essen</w:t>
      </w:r>
    </w:p>
    <w:p w14:paraId="01E80833" w14:textId="77777777" w:rsidR="00135673" w:rsidRPr="00A9068A" w:rsidRDefault="00135673" w:rsidP="00135673">
      <w:pPr>
        <w:framePr w:w="2824" w:wrap="around" w:vAnchor="page" w:hAnchor="page" w:x="8824" w:y="12435" w:anchorLock="1"/>
        <w:spacing w:line="180" w:lineRule="exact"/>
        <w:rPr>
          <w:noProof/>
          <w:sz w:val="13"/>
          <w:szCs w:val="13"/>
        </w:rPr>
      </w:pPr>
      <w:r w:rsidRPr="00A9068A">
        <w:rPr>
          <w:noProof/>
          <w:sz w:val="13"/>
          <w:szCs w:val="13"/>
        </w:rPr>
        <w:t>Handelsregister B 19474</w:t>
      </w:r>
    </w:p>
    <w:p w14:paraId="1D683C67" w14:textId="5734D6D4" w:rsidR="00474F3F" w:rsidRPr="00A9068A" w:rsidRDefault="00474F3F" w:rsidP="00474F3F">
      <w:pPr>
        <w:pStyle w:val="Titel"/>
        <w:rPr>
          <w:color w:val="000000" w:themeColor="text1"/>
          <w:sz w:val="28"/>
          <w:szCs w:val="28"/>
        </w:rPr>
      </w:pPr>
      <w:r w:rsidRPr="00A9068A">
        <w:rPr>
          <w:color w:val="000000" w:themeColor="text1"/>
          <w:sz w:val="28"/>
          <w:szCs w:val="28"/>
        </w:rPr>
        <w:t xml:space="preserve">Neues Additiv TEGO® Powder Aid D01 verbessert Pulverlackformulierungen </w:t>
      </w:r>
      <w:r w:rsidR="008F3B71" w:rsidRPr="00A9068A">
        <w:rPr>
          <w:color w:val="000000" w:themeColor="text1"/>
          <w:sz w:val="28"/>
          <w:szCs w:val="28"/>
        </w:rPr>
        <w:t>in vielfacher Hinsicht</w:t>
      </w:r>
    </w:p>
    <w:p w14:paraId="42E1F018" w14:textId="77777777" w:rsidR="00474F3F" w:rsidRPr="00A9068A" w:rsidRDefault="00474F3F" w:rsidP="00474F3F">
      <w:pPr>
        <w:pStyle w:val="Titel"/>
        <w:rPr>
          <w:sz w:val="28"/>
          <w:szCs w:val="28"/>
        </w:rPr>
      </w:pPr>
    </w:p>
    <w:p w14:paraId="70C496CB" w14:textId="77777777" w:rsidR="00474F3F" w:rsidRPr="00A9068A" w:rsidRDefault="00474F3F" w:rsidP="00474F3F">
      <w:pPr>
        <w:numPr>
          <w:ilvl w:val="0"/>
          <w:numId w:val="33"/>
        </w:numPr>
        <w:ind w:right="85"/>
        <w:rPr>
          <w:rFonts w:cs="Lucida Sans Unicode"/>
          <w:color w:val="000000" w:themeColor="text1"/>
          <w:sz w:val="24"/>
        </w:rPr>
      </w:pPr>
      <w:r w:rsidRPr="00A9068A">
        <w:rPr>
          <w:rFonts w:cs="Lucida Sans Unicode"/>
          <w:color w:val="000000" w:themeColor="text1"/>
          <w:sz w:val="24"/>
        </w:rPr>
        <w:t>TEGO® Powder Aid D01 reduziert die Schmelzviskosität von Pulverlackformulierungen</w:t>
      </w:r>
    </w:p>
    <w:p w14:paraId="40D9CDED" w14:textId="77777777" w:rsidR="00474F3F" w:rsidRPr="00A9068A" w:rsidRDefault="00474F3F" w:rsidP="00474F3F">
      <w:pPr>
        <w:numPr>
          <w:ilvl w:val="0"/>
          <w:numId w:val="33"/>
        </w:numPr>
        <w:ind w:right="85"/>
        <w:rPr>
          <w:rFonts w:cs="Lucida Sans Unicode"/>
          <w:sz w:val="24"/>
        </w:rPr>
      </w:pPr>
      <w:r w:rsidRPr="00A9068A">
        <w:rPr>
          <w:rFonts w:cs="Lucida Sans Unicode"/>
          <w:sz w:val="24"/>
        </w:rPr>
        <w:t>Unterstützt Glanzentwicklung und DOI</w:t>
      </w:r>
    </w:p>
    <w:p w14:paraId="7EBDD163" w14:textId="16569870" w:rsidR="00474F3F" w:rsidRPr="00A9068A" w:rsidRDefault="00474F3F" w:rsidP="00474F3F">
      <w:pPr>
        <w:numPr>
          <w:ilvl w:val="0"/>
          <w:numId w:val="33"/>
        </w:numPr>
        <w:ind w:right="85"/>
        <w:rPr>
          <w:rFonts w:cs="Lucida Sans Unicode"/>
          <w:sz w:val="24"/>
        </w:rPr>
      </w:pPr>
      <w:r w:rsidRPr="00A9068A">
        <w:rPr>
          <w:rFonts w:cs="Lucida Sans Unicode"/>
          <w:sz w:val="24"/>
        </w:rPr>
        <w:t>Vielseitiger Einsatz für Systeme mit hoher PV</w:t>
      </w:r>
      <w:r w:rsidR="00204169" w:rsidRPr="00A9068A">
        <w:rPr>
          <w:rFonts w:cs="Lucida Sans Unicode"/>
          <w:sz w:val="24"/>
        </w:rPr>
        <w:t>K</w:t>
      </w:r>
      <w:r w:rsidRPr="00A9068A">
        <w:rPr>
          <w:rFonts w:cs="Lucida Sans Unicode"/>
          <w:sz w:val="24"/>
        </w:rPr>
        <w:t xml:space="preserve"> (Pigment</w:t>
      </w:r>
      <w:r w:rsidR="00204169" w:rsidRPr="00A9068A">
        <w:rPr>
          <w:rFonts w:cs="Lucida Sans Unicode"/>
          <w:sz w:val="24"/>
        </w:rPr>
        <w:t>v</w:t>
      </w:r>
      <w:r w:rsidRPr="00A9068A">
        <w:rPr>
          <w:rFonts w:cs="Lucida Sans Unicode"/>
          <w:sz w:val="24"/>
        </w:rPr>
        <w:t>olumen</w:t>
      </w:r>
      <w:r w:rsidR="00204169" w:rsidRPr="00A9068A">
        <w:rPr>
          <w:rFonts w:cs="Lucida Sans Unicode"/>
          <w:sz w:val="24"/>
        </w:rPr>
        <w:t>k</w:t>
      </w:r>
      <w:r w:rsidRPr="00A9068A">
        <w:rPr>
          <w:rFonts w:cs="Lucida Sans Unicode"/>
          <w:sz w:val="24"/>
        </w:rPr>
        <w:t xml:space="preserve">onzentration) </w:t>
      </w:r>
    </w:p>
    <w:p w14:paraId="49A77202" w14:textId="77777777" w:rsidR="00474F3F" w:rsidRPr="00A9068A" w:rsidRDefault="00474F3F" w:rsidP="00F0245F">
      <w:pPr>
        <w:pStyle w:val="Titel"/>
        <w:rPr>
          <w:color w:val="000000" w:themeColor="text1"/>
          <w:sz w:val="28"/>
          <w:szCs w:val="28"/>
        </w:rPr>
      </w:pPr>
    </w:p>
    <w:p w14:paraId="6FD1F309" w14:textId="4788B205" w:rsidR="008D642B" w:rsidRPr="00A9068A" w:rsidRDefault="008D642B" w:rsidP="008D642B">
      <w:pPr>
        <w:rPr>
          <w:noProof/>
        </w:rPr>
      </w:pPr>
      <w:r w:rsidRPr="00A9068A">
        <w:rPr>
          <w:b/>
          <w:bCs/>
          <w:noProof/>
        </w:rPr>
        <w:t xml:space="preserve">Essen, Deutschland. </w:t>
      </w:r>
      <w:r w:rsidRPr="00A9068A">
        <w:rPr>
          <w:noProof/>
          <w:color w:val="000000" w:themeColor="text1"/>
        </w:rPr>
        <w:t xml:space="preserve">Das Evonik-Geschäftsgebiet Coating Additives </w:t>
      </w:r>
      <w:r w:rsidRPr="00A9068A">
        <w:rPr>
          <w:noProof/>
        </w:rPr>
        <w:t>hat ein neues, multifunktionales Polymeradditiv für Pulverlackformulierungen entwickelt: TEGO® Powder Aid D01 erleichtert das Dispergieren der Formulierung während de</w:t>
      </w:r>
      <w:r w:rsidR="00B7150F" w:rsidRPr="00A9068A">
        <w:rPr>
          <w:noProof/>
        </w:rPr>
        <w:t>s</w:t>
      </w:r>
      <w:r w:rsidRPr="00A9068A">
        <w:rPr>
          <w:noProof/>
        </w:rPr>
        <w:t xml:space="preserve"> Extrusion</w:t>
      </w:r>
      <w:r w:rsidR="00B7150F" w:rsidRPr="00A9068A">
        <w:rPr>
          <w:noProof/>
        </w:rPr>
        <w:t>prozesses</w:t>
      </w:r>
      <w:r w:rsidRPr="00A9068A">
        <w:rPr>
          <w:noProof/>
        </w:rPr>
        <w:t>, indem es die Pigmentbenetzung fördert und die Schmelzviskosität effektiv reduziert.</w:t>
      </w:r>
    </w:p>
    <w:p w14:paraId="646583B3" w14:textId="77777777" w:rsidR="008D642B" w:rsidRPr="00A9068A" w:rsidRDefault="008D642B" w:rsidP="008D642B">
      <w:pPr>
        <w:rPr>
          <w:noProof/>
        </w:rPr>
      </w:pPr>
    </w:p>
    <w:p w14:paraId="257A455E" w14:textId="775E6B18" w:rsidR="008D642B" w:rsidRPr="00A9068A" w:rsidRDefault="008D642B" w:rsidP="008D642B">
      <w:pPr>
        <w:rPr>
          <w:noProof/>
        </w:rPr>
      </w:pPr>
      <w:r w:rsidRPr="00A9068A">
        <w:rPr>
          <w:noProof/>
        </w:rPr>
        <w:t xml:space="preserve">Die niedrigere Schmelzviskosität führt auch zu einer besseren Entgasung, die den </w:t>
      </w:r>
      <w:r w:rsidR="00F7006B" w:rsidRPr="00A9068A">
        <w:rPr>
          <w:noProof/>
        </w:rPr>
        <w:t>Verlauf</w:t>
      </w:r>
      <w:r w:rsidRPr="00A9068A">
        <w:rPr>
          <w:noProof/>
        </w:rPr>
        <w:t xml:space="preserve"> beim Aushärten der Formulierung unterstützt und </w:t>
      </w:r>
      <w:r w:rsidR="00901878" w:rsidRPr="00A9068A">
        <w:rPr>
          <w:noProof/>
        </w:rPr>
        <w:t>Nadelstiche</w:t>
      </w:r>
      <w:r w:rsidRPr="00A9068A">
        <w:rPr>
          <w:noProof/>
        </w:rPr>
        <w:t xml:space="preserve"> in der Beschichtung </w:t>
      </w:r>
      <w:r w:rsidR="00FA0D3F" w:rsidRPr="00A9068A">
        <w:rPr>
          <w:noProof/>
        </w:rPr>
        <w:t>redu</w:t>
      </w:r>
      <w:r w:rsidR="000B2B5C" w:rsidRPr="00A9068A">
        <w:rPr>
          <w:noProof/>
        </w:rPr>
        <w:t>ziert</w:t>
      </w:r>
      <w:r w:rsidRPr="00A9068A">
        <w:rPr>
          <w:noProof/>
        </w:rPr>
        <w:t>. So optimiert das neue Additiv die Glanzentwicklung und sorgt für eine bessere DOI (Distinctness of Image) auf der Beschichtungsoberfläche.</w:t>
      </w:r>
    </w:p>
    <w:p w14:paraId="5BF8D918" w14:textId="77777777" w:rsidR="00F0245F" w:rsidRPr="00A9068A" w:rsidRDefault="00F0245F" w:rsidP="00F0245F">
      <w:pPr>
        <w:rPr>
          <w:noProof/>
        </w:rPr>
      </w:pPr>
    </w:p>
    <w:p w14:paraId="7697FE07" w14:textId="7E50CBF0" w:rsidR="008D642B" w:rsidRPr="00A9068A" w:rsidRDefault="008D642B" w:rsidP="008D642B">
      <w:pPr>
        <w:rPr>
          <w:b/>
          <w:noProof/>
        </w:rPr>
      </w:pPr>
      <w:r w:rsidRPr="00A9068A">
        <w:rPr>
          <w:b/>
          <w:noProof/>
        </w:rPr>
        <w:t>Ein Additiv, viele Funktionen</w:t>
      </w:r>
    </w:p>
    <w:p w14:paraId="3FF949C1" w14:textId="77777777" w:rsidR="008D642B" w:rsidRPr="00A9068A" w:rsidRDefault="008D642B" w:rsidP="008D642B">
      <w:pPr>
        <w:rPr>
          <w:noProof/>
        </w:rPr>
      </w:pPr>
    </w:p>
    <w:p w14:paraId="692FC4D4" w14:textId="398D44FB" w:rsidR="008D642B" w:rsidRPr="00A9068A" w:rsidRDefault="008D642B" w:rsidP="008D642B">
      <w:pPr>
        <w:rPr>
          <w:noProof/>
          <w:color w:val="000000" w:themeColor="text1"/>
        </w:rPr>
      </w:pPr>
      <w:r w:rsidRPr="00A9068A">
        <w:rPr>
          <w:noProof/>
        </w:rPr>
        <w:t xml:space="preserve">Ein weiterer Pluspunkt von TEGO® Powder Aid D01 ist seine besonders vielseitige Einsetzbarkeit </w:t>
      </w:r>
      <w:r w:rsidRPr="00A9068A">
        <w:rPr>
          <w:noProof/>
          <w:color w:val="000000" w:themeColor="text1"/>
        </w:rPr>
        <w:t>in Formulierungen mit anorganischen Füllstoffen und Pigmenten sowie organischen Pigmenten einschließlich Ruß.</w:t>
      </w:r>
      <w:r w:rsidR="008C1863" w:rsidRPr="00A9068A">
        <w:rPr>
          <w:noProof/>
          <w:color w:val="000000" w:themeColor="text1"/>
        </w:rPr>
        <w:t xml:space="preserve"> </w:t>
      </w:r>
      <w:r w:rsidRPr="00A9068A">
        <w:rPr>
          <w:noProof/>
        </w:rPr>
        <w:t xml:space="preserve">"Unser neues Produkt bietet somit eine breite Palette von Vorteilen für Formulierer, die </w:t>
      </w:r>
      <w:r w:rsidRPr="00A9068A">
        <w:rPr>
          <w:noProof/>
          <w:color w:val="000000" w:themeColor="text1"/>
        </w:rPr>
        <w:t>ein multifunktionales Additiv für verschiedene Pulverlacksysteme wünschen"</w:t>
      </w:r>
      <w:r w:rsidR="000322DE" w:rsidRPr="00A9068A">
        <w:rPr>
          <w:noProof/>
          <w:color w:val="000000" w:themeColor="text1"/>
        </w:rPr>
        <w:t>,</w:t>
      </w:r>
      <w:r w:rsidRPr="00A9068A">
        <w:rPr>
          <w:noProof/>
          <w:color w:val="000000" w:themeColor="text1"/>
        </w:rPr>
        <w:t xml:space="preserve"> sagt Maximilian Morin, Leiter des Marktsegments Industrial &amp; Transportation Coatings. "TEGO® Powder Aid D01 erzeugt eine große Wirkung in kleinen Mengen und wirkt als Synergist mit anderen Additiven."</w:t>
      </w:r>
    </w:p>
    <w:p w14:paraId="6C3EF0EC" w14:textId="77777777" w:rsidR="00F0245F" w:rsidRPr="00A9068A" w:rsidRDefault="00F0245F" w:rsidP="00F0245F">
      <w:pPr>
        <w:rPr>
          <w:noProof/>
        </w:rPr>
      </w:pPr>
    </w:p>
    <w:p w14:paraId="29C154D6" w14:textId="30615F43" w:rsidR="00F0245F" w:rsidRPr="00A9068A" w:rsidRDefault="00465227" w:rsidP="00F0245F">
      <w:pPr>
        <w:rPr>
          <w:b/>
          <w:noProof/>
        </w:rPr>
      </w:pPr>
      <w:r w:rsidRPr="00A9068A">
        <w:rPr>
          <w:b/>
          <w:noProof/>
        </w:rPr>
        <w:t>Verringerung der Schmelzviskosität</w:t>
      </w:r>
    </w:p>
    <w:p w14:paraId="78E05F05" w14:textId="77777777" w:rsidR="00F0245F" w:rsidRPr="00A9068A" w:rsidRDefault="00F0245F" w:rsidP="00F0245F">
      <w:pPr>
        <w:rPr>
          <w:noProof/>
        </w:rPr>
      </w:pPr>
    </w:p>
    <w:p w14:paraId="7EC6A817" w14:textId="05A7E889" w:rsidR="00456373" w:rsidRPr="00A9068A" w:rsidRDefault="00456373" w:rsidP="00456373">
      <w:pPr>
        <w:rPr>
          <w:noProof/>
        </w:rPr>
      </w:pPr>
      <w:r w:rsidRPr="00A9068A">
        <w:rPr>
          <w:noProof/>
          <w:color w:val="000000" w:themeColor="text1"/>
        </w:rPr>
        <w:t xml:space="preserve">Auch in HAA-Härtungssystemen für Pulverlacke, bei denen Wasser als Nebenprodukt entsteht, spielt TEGO® Powder Aid D01 seine </w:t>
      </w:r>
      <w:r w:rsidRPr="00A9068A">
        <w:rPr>
          <w:noProof/>
          <w:color w:val="000000" w:themeColor="text1"/>
        </w:rPr>
        <w:lastRenderedPageBreak/>
        <w:t xml:space="preserve">Stärken aus. "Die Herausforderung bei der Vernetzung ist, dass das Wasser aus dem System entweichen muss. </w:t>
      </w:r>
      <w:r w:rsidRPr="00A9068A">
        <w:rPr>
          <w:noProof/>
        </w:rPr>
        <w:t xml:space="preserve">Das kann zu </w:t>
      </w:r>
      <w:r w:rsidR="00401357" w:rsidRPr="00A9068A">
        <w:rPr>
          <w:noProof/>
        </w:rPr>
        <w:t>Nadelstichen</w:t>
      </w:r>
      <w:r w:rsidRPr="00A9068A">
        <w:rPr>
          <w:noProof/>
        </w:rPr>
        <w:t xml:space="preserve"> oder kleinen Kratern im Film führen", erklärt Bernhard Resch, </w:t>
      </w:r>
      <w:r w:rsidRPr="00A9068A">
        <w:rPr>
          <w:noProof/>
          <w:color w:val="000000" w:themeColor="text1"/>
        </w:rPr>
        <w:t xml:space="preserve">Wissenschaftler im Marktsegment </w:t>
      </w:r>
      <w:r w:rsidR="00B7150F" w:rsidRPr="00A9068A">
        <w:rPr>
          <w:noProof/>
          <w:color w:val="000000" w:themeColor="text1"/>
        </w:rPr>
        <w:t>Industrial &amp; Transportation Coatings</w:t>
      </w:r>
      <w:r w:rsidRPr="00A9068A">
        <w:rPr>
          <w:noProof/>
          <w:color w:val="000000" w:themeColor="text1"/>
        </w:rPr>
        <w:t xml:space="preserve">. </w:t>
      </w:r>
    </w:p>
    <w:p w14:paraId="262B8799" w14:textId="77777777" w:rsidR="00456373" w:rsidRPr="00A9068A" w:rsidRDefault="00456373" w:rsidP="00456373">
      <w:pPr>
        <w:rPr>
          <w:noProof/>
        </w:rPr>
      </w:pPr>
    </w:p>
    <w:p w14:paraId="6EFDBB31" w14:textId="593D7F91" w:rsidR="00456373" w:rsidRPr="00A9068A" w:rsidRDefault="00456373" w:rsidP="00456373">
      <w:pPr>
        <w:rPr>
          <w:noProof/>
        </w:rPr>
      </w:pPr>
      <w:r w:rsidRPr="00A9068A">
        <w:rPr>
          <w:noProof/>
        </w:rPr>
        <w:t>Um dies zu vermeiden, ist die niedrige Schmelzviskosität besonders wichtig: Die Homogenisierung der Inhaltsstoffe und d</w:t>
      </w:r>
      <w:r w:rsidR="00E2441F" w:rsidRPr="00A9068A">
        <w:rPr>
          <w:noProof/>
        </w:rPr>
        <w:t>er</w:t>
      </w:r>
      <w:r w:rsidRPr="00A9068A">
        <w:rPr>
          <w:noProof/>
        </w:rPr>
        <w:t xml:space="preserve"> </w:t>
      </w:r>
      <w:r w:rsidR="00E2441F" w:rsidRPr="00A9068A">
        <w:rPr>
          <w:noProof/>
        </w:rPr>
        <w:t>Verlauf</w:t>
      </w:r>
      <w:r w:rsidRPr="00A9068A">
        <w:rPr>
          <w:noProof/>
        </w:rPr>
        <w:t xml:space="preserve"> der Oberfläche werden verbessert. "TEGO® Powder Aid D01 </w:t>
      </w:r>
      <w:r w:rsidR="0050373D" w:rsidRPr="00A9068A">
        <w:rPr>
          <w:noProof/>
        </w:rPr>
        <w:t xml:space="preserve">mimimiert </w:t>
      </w:r>
      <w:r w:rsidR="00206F76" w:rsidRPr="00A9068A">
        <w:rPr>
          <w:noProof/>
        </w:rPr>
        <w:t>Nadelstiche</w:t>
      </w:r>
      <w:r w:rsidR="001B11BF" w:rsidRPr="00A9068A">
        <w:rPr>
          <w:noProof/>
        </w:rPr>
        <w:t xml:space="preserve">, indem es die </w:t>
      </w:r>
      <w:r w:rsidRPr="00A9068A">
        <w:rPr>
          <w:noProof/>
        </w:rPr>
        <w:t>Entgasungs</w:t>
      </w:r>
      <w:r w:rsidR="00EE727C" w:rsidRPr="00A9068A">
        <w:rPr>
          <w:noProof/>
        </w:rPr>
        <w:t>grenze</w:t>
      </w:r>
      <w:r w:rsidR="001B11BF" w:rsidRPr="00A9068A">
        <w:rPr>
          <w:noProof/>
        </w:rPr>
        <w:t xml:space="preserve"> erhöht</w:t>
      </w:r>
      <w:r w:rsidR="00C8793E" w:rsidRPr="00A9068A">
        <w:rPr>
          <w:noProof/>
        </w:rPr>
        <w:t>,</w:t>
      </w:r>
      <w:r w:rsidRPr="00A9068A">
        <w:rPr>
          <w:noProof/>
        </w:rPr>
        <w:t xml:space="preserve"> und ermöglicht das Auftragen </w:t>
      </w:r>
      <w:r w:rsidR="007604F0" w:rsidRPr="00A9068A">
        <w:rPr>
          <w:noProof/>
        </w:rPr>
        <w:t>h</w:t>
      </w:r>
      <w:r w:rsidR="00C722BD" w:rsidRPr="00A9068A">
        <w:rPr>
          <w:noProof/>
        </w:rPr>
        <w:t>ö</w:t>
      </w:r>
      <w:r w:rsidR="007604F0" w:rsidRPr="00A9068A">
        <w:rPr>
          <w:noProof/>
        </w:rPr>
        <w:t>herer Schichtst</w:t>
      </w:r>
      <w:r w:rsidR="00C722BD" w:rsidRPr="00A9068A">
        <w:rPr>
          <w:noProof/>
        </w:rPr>
        <w:t>ä</w:t>
      </w:r>
      <w:r w:rsidR="007604F0" w:rsidRPr="00A9068A">
        <w:rPr>
          <w:noProof/>
        </w:rPr>
        <w:t>rken</w:t>
      </w:r>
      <w:r w:rsidR="000322DE" w:rsidRPr="00A9068A">
        <w:rPr>
          <w:noProof/>
        </w:rPr>
        <w:t>“</w:t>
      </w:r>
      <w:r w:rsidRPr="00A9068A">
        <w:rPr>
          <w:noProof/>
        </w:rPr>
        <w:t>, sagt Resch.</w:t>
      </w:r>
    </w:p>
    <w:p w14:paraId="66CEC019" w14:textId="77777777" w:rsidR="00F0245F" w:rsidRPr="00A9068A" w:rsidRDefault="00F0245F" w:rsidP="00F0245F">
      <w:pPr>
        <w:rPr>
          <w:noProof/>
        </w:rPr>
      </w:pPr>
    </w:p>
    <w:p w14:paraId="394B6422" w14:textId="77777777" w:rsidR="000322DE" w:rsidRPr="00A9068A" w:rsidRDefault="000322DE" w:rsidP="000322DE">
      <w:pPr>
        <w:rPr>
          <w:b/>
          <w:noProof/>
          <w:color w:val="000000" w:themeColor="text1"/>
        </w:rPr>
      </w:pPr>
      <w:r w:rsidRPr="00A9068A">
        <w:rPr>
          <w:b/>
          <w:noProof/>
          <w:color w:val="000000" w:themeColor="text1"/>
        </w:rPr>
        <w:t>Dauerhafte, überlackierbare Beschichtungen</w:t>
      </w:r>
    </w:p>
    <w:p w14:paraId="1C4D345C" w14:textId="77777777" w:rsidR="000322DE" w:rsidRPr="00A9068A" w:rsidRDefault="000322DE" w:rsidP="000322DE">
      <w:pPr>
        <w:rPr>
          <w:noProof/>
          <w:color w:val="000000" w:themeColor="text1"/>
        </w:rPr>
      </w:pPr>
    </w:p>
    <w:p w14:paraId="58DE7640" w14:textId="65AA69C7" w:rsidR="000322DE" w:rsidRPr="00A9068A" w:rsidRDefault="000322DE" w:rsidP="000322DE">
      <w:pPr>
        <w:rPr>
          <w:noProof/>
        </w:rPr>
      </w:pPr>
      <w:r w:rsidRPr="00A9068A">
        <w:rPr>
          <w:noProof/>
          <w:color w:val="000000" w:themeColor="text1"/>
        </w:rPr>
        <w:t xml:space="preserve">Pulverbeschichtungen, die TEGO® Powder Aid D01 enthalten, weisen ebenfalls eine vergleichbare Witterungsbeständigkeit auf, so dass sich dieses Additiv für den Einsatz im Außenbereich eignet. </w:t>
      </w:r>
      <w:r w:rsidR="00EE727C" w:rsidRPr="00A9068A">
        <w:rPr>
          <w:noProof/>
          <w:color w:val="000000" w:themeColor="text1"/>
        </w:rPr>
        <w:t>Auch das</w:t>
      </w:r>
      <w:r w:rsidRPr="00A9068A">
        <w:rPr>
          <w:noProof/>
          <w:color w:val="000000" w:themeColor="text1"/>
        </w:rPr>
        <w:t xml:space="preserve"> </w:t>
      </w:r>
      <w:r w:rsidR="00EE727C" w:rsidRPr="00A9068A">
        <w:rPr>
          <w:noProof/>
          <w:color w:val="000000" w:themeColor="text1"/>
        </w:rPr>
        <w:t>V</w:t>
      </w:r>
      <w:r w:rsidRPr="00A9068A">
        <w:rPr>
          <w:noProof/>
          <w:color w:val="000000" w:themeColor="text1"/>
        </w:rPr>
        <w:t>ergilbung</w:t>
      </w:r>
      <w:r w:rsidR="00EE727C" w:rsidRPr="00A9068A">
        <w:rPr>
          <w:noProof/>
          <w:color w:val="000000" w:themeColor="text1"/>
        </w:rPr>
        <w:t>sverhalten</w:t>
      </w:r>
      <w:r w:rsidRPr="00A9068A">
        <w:rPr>
          <w:noProof/>
          <w:color w:val="000000" w:themeColor="text1"/>
        </w:rPr>
        <w:t xml:space="preserve"> ist selbst bei höheren Temperaturen </w:t>
      </w:r>
      <w:r w:rsidR="00B7150F" w:rsidRPr="00A9068A">
        <w:rPr>
          <w:noProof/>
          <w:color w:val="000000" w:themeColor="text1"/>
        </w:rPr>
        <w:t>überschaubar</w:t>
      </w:r>
      <w:r w:rsidRPr="00A9068A">
        <w:rPr>
          <w:noProof/>
          <w:color w:val="000000" w:themeColor="text1"/>
        </w:rPr>
        <w:t xml:space="preserve">. </w:t>
      </w:r>
      <w:r w:rsidRPr="00A9068A">
        <w:rPr>
          <w:noProof/>
        </w:rPr>
        <w:t>Das neue Additiv verleiht Pulverlackformulierungen diese positiven Eigenschaften, ohne oberflächenaktive Wachse zu enthalten. Dadurch ist auch ein Über</w:t>
      </w:r>
      <w:r w:rsidR="00994365" w:rsidRPr="00A9068A">
        <w:rPr>
          <w:noProof/>
        </w:rPr>
        <w:t>lackieren</w:t>
      </w:r>
      <w:r w:rsidRPr="00A9068A">
        <w:rPr>
          <w:noProof/>
        </w:rPr>
        <w:t xml:space="preserve"> problemlos möglich.</w:t>
      </w:r>
    </w:p>
    <w:p w14:paraId="696B645E" w14:textId="77777777" w:rsidR="000322DE" w:rsidRPr="00A9068A" w:rsidRDefault="000322DE" w:rsidP="000322DE">
      <w:pPr>
        <w:rPr>
          <w:noProof/>
        </w:rPr>
      </w:pPr>
    </w:p>
    <w:p w14:paraId="57F6524C" w14:textId="15D7225D" w:rsidR="000322DE" w:rsidRPr="00A9068A" w:rsidRDefault="000322DE" w:rsidP="000322DE">
      <w:pPr>
        <w:rPr>
          <w:noProof/>
          <w:color w:val="000000" w:themeColor="text1"/>
        </w:rPr>
      </w:pPr>
      <w:r w:rsidRPr="00A9068A">
        <w:rPr>
          <w:noProof/>
          <w:color w:val="000000" w:themeColor="text1"/>
        </w:rPr>
        <w:t xml:space="preserve">"TEGO® Powder Aid D01 </w:t>
      </w:r>
      <w:r w:rsidR="00B3752F" w:rsidRPr="00A9068A">
        <w:rPr>
          <w:noProof/>
          <w:color w:val="000000" w:themeColor="text1"/>
        </w:rPr>
        <w:t xml:space="preserve">ergänzt das </w:t>
      </w:r>
      <w:r w:rsidRPr="00A9068A">
        <w:rPr>
          <w:noProof/>
          <w:color w:val="000000" w:themeColor="text1"/>
        </w:rPr>
        <w:t>Additivportfolio des Evonik-Geschäftsgebiets Coating Additives</w:t>
      </w:r>
      <w:r w:rsidR="00A9068A" w:rsidRPr="00A9068A">
        <w:rPr>
          <w:noProof/>
          <w:color w:val="000000" w:themeColor="text1"/>
        </w:rPr>
        <w:t xml:space="preserve">, </w:t>
      </w:r>
      <w:r w:rsidR="00EF0D89" w:rsidRPr="00A9068A">
        <w:rPr>
          <w:noProof/>
          <w:color w:val="000000" w:themeColor="text1"/>
        </w:rPr>
        <w:t xml:space="preserve">dessen </w:t>
      </w:r>
      <w:r w:rsidR="00E50E4C">
        <w:rPr>
          <w:noProof/>
          <w:color w:val="000000" w:themeColor="text1"/>
        </w:rPr>
        <w:t>Einarbeitung</w:t>
      </w:r>
      <w:r w:rsidR="00B44FF3" w:rsidRPr="00A9068A">
        <w:rPr>
          <w:noProof/>
          <w:color w:val="000000" w:themeColor="text1"/>
        </w:rPr>
        <w:t xml:space="preserve"> durch Extrusion in Pulverlackformulierungen vorgesehen</w:t>
      </w:r>
      <w:r w:rsidR="00EF0D89" w:rsidRPr="00A9068A">
        <w:rPr>
          <w:noProof/>
          <w:color w:val="000000" w:themeColor="text1"/>
        </w:rPr>
        <w:t xml:space="preserve"> ist</w:t>
      </w:r>
      <w:r w:rsidRPr="00A9068A">
        <w:rPr>
          <w:noProof/>
          <w:color w:val="000000" w:themeColor="text1"/>
        </w:rPr>
        <w:t xml:space="preserve">", sagt Resch. </w:t>
      </w:r>
    </w:p>
    <w:p w14:paraId="179645C3" w14:textId="77777777" w:rsidR="00A82F9D" w:rsidRPr="00A9068A" w:rsidRDefault="00A82F9D" w:rsidP="0006177F"/>
    <w:p w14:paraId="7AFEF55F" w14:textId="51FDA62E" w:rsidR="00A82F9D" w:rsidRPr="00A9068A" w:rsidRDefault="00527EAC" w:rsidP="0006177F">
      <w:r w:rsidRPr="00A9068A">
        <w:t>W</w:t>
      </w:r>
      <w:r w:rsidR="00F467FB" w:rsidRPr="00A9068A">
        <w:t xml:space="preserve">eitere Informationen </w:t>
      </w:r>
      <w:r w:rsidRPr="00A9068A">
        <w:t>finden</w:t>
      </w:r>
      <w:r w:rsidR="00F467FB" w:rsidRPr="00A9068A">
        <w:t xml:space="preserve"> Sie </w:t>
      </w:r>
      <w:r w:rsidRPr="00A9068A">
        <w:t>auf</w:t>
      </w:r>
      <w:r w:rsidR="00F467FB" w:rsidRPr="00A9068A">
        <w:t xml:space="preserve"> www.coating-additives.com.</w:t>
      </w:r>
    </w:p>
    <w:p w14:paraId="22182BCF" w14:textId="77777777" w:rsidR="000B1B97" w:rsidRPr="00A9068A" w:rsidRDefault="000B1B97" w:rsidP="0006177F"/>
    <w:p w14:paraId="4E7387B6" w14:textId="77777777" w:rsidR="003B0938" w:rsidRPr="00A9068A" w:rsidRDefault="003B0938" w:rsidP="003B0938">
      <w:pPr>
        <w:autoSpaceDE w:val="0"/>
        <w:autoSpaceDN w:val="0"/>
        <w:adjustRightInd w:val="0"/>
        <w:spacing w:line="220" w:lineRule="exact"/>
        <w:rPr>
          <w:rFonts w:cs="Lucida Sans Unicode"/>
          <w:b/>
          <w:bCs/>
          <w:sz w:val="18"/>
          <w:szCs w:val="18"/>
        </w:rPr>
      </w:pPr>
      <w:r w:rsidRPr="00A9068A">
        <w:rPr>
          <w:rFonts w:cs="Lucida Sans Unicode"/>
          <w:b/>
          <w:bCs/>
          <w:sz w:val="18"/>
          <w:szCs w:val="18"/>
        </w:rPr>
        <w:t xml:space="preserve">Informationen zum Konzern </w:t>
      </w:r>
    </w:p>
    <w:p w14:paraId="0D0904C9" w14:textId="0AB22785" w:rsidR="003B0938" w:rsidRPr="00A9068A" w:rsidRDefault="003B0938" w:rsidP="02FA3677">
      <w:pPr>
        <w:autoSpaceDE w:val="0"/>
        <w:autoSpaceDN w:val="0"/>
        <w:adjustRightInd w:val="0"/>
        <w:spacing w:line="220" w:lineRule="exact"/>
        <w:rPr>
          <w:rFonts w:cs="Lucida Sans Unicode"/>
          <w:sz w:val="18"/>
          <w:szCs w:val="18"/>
        </w:rPr>
      </w:pPr>
      <w:r w:rsidRPr="00A9068A">
        <w:rPr>
          <w:rFonts w:cs="Lucida Sans Unicode"/>
          <w:sz w:val="18"/>
          <w:szCs w:val="18"/>
        </w:rPr>
        <w:t xml:space="preserve">Evonik ist ein weltweit führendes Unternehmen der Spezialchemie. Der Konzern ist in über 100 Ländern aktiv und erwirtschaftete </w:t>
      </w:r>
      <w:r w:rsidR="0022540F" w:rsidRPr="00A9068A">
        <w:rPr>
          <w:rStyle w:val="normaltextrun"/>
          <w:rFonts w:cs="Lucida Sans Unicode"/>
          <w:color w:val="000000"/>
          <w:sz w:val="18"/>
          <w:szCs w:val="18"/>
          <w:bdr w:val="none" w:sz="0" w:space="0" w:color="auto" w:frame="1"/>
        </w:rPr>
        <w:t>2020 einen Umsatz von</w:t>
      </w:r>
      <w:r w:rsidR="0022540F" w:rsidRPr="00A9068A">
        <w:rPr>
          <w:rStyle w:val="normaltextrun"/>
          <w:rFonts w:ascii="Arial" w:hAnsi="Arial" w:cs="Arial"/>
          <w:color w:val="000000"/>
          <w:sz w:val="18"/>
          <w:szCs w:val="18"/>
          <w:bdr w:val="none" w:sz="0" w:space="0" w:color="auto" w:frame="1"/>
        </w:rPr>
        <w:t> </w:t>
      </w:r>
      <w:r w:rsidR="0022540F" w:rsidRPr="00A9068A">
        <w:rPr>
          <w:rStyle w:val="normaltextrun"/>
          <w:rFonts w:cs="Lucida Sans Unicode"/>
          <w:color w:val="000000"/>
          <w:sz w:val="18"/>
          <w:szCs w:val="18"/>
          <w:bdr w:val="none" w:sz="0" w:space="0" w:color="auto" w:frame="1"/>
        </w:rPr>
        <w:t xml:space="preserve">12,2 Mrd. € und einen Gewinn (bereinigtes EBITDA) von 1,91 Mrd. €. </w:t>
      </w:r>
      <w:r w:rsidR="069E7CFB" w:rsidRPr="00A9068A">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sidRPr="00A9068A">
        <w:rPr>
          <w:rStyle w:val="normaltextrun"/>
          <w:rFonts w:cs="Lucida Sans Unicode"/>
          <w:color w:val="000000"/>
          <w:sz w:val="18"/>
          <w:szCs w:val="18"/>
          <w:bdr w:val="none" w:sz="0" w:space="0" w:color="auto" w:frame="1"/>
        </w:rPr>
        <w:t xml:space="preserve">. </w:t>
      </w:r>
      <w:r w:rsidR="5A5DB6E7" w:rsidRPr="00A9068A">
        <w:rPr>
          <w:rStyle w:val="normaltextrun"/>
          <w:rFonts w:cs="Lucida Sans Unicode"/>
          <w:color w:val="000000" w:themeColor="text1"/>
          <w:sz w:val="18"/>
          <w:szCs w:val="18"/>
        </w:rPr>
        <w:t xml:space="preserve">Rund </w:t>
      </w:r>
      <w:r w:rsidR="0022540F" w:rsidRPr="00A9068A">
        <w:rPr>
          <w:rStyle w:val="normaltextrun"/>
          <w:rFonts w:cs="Lucida Sans Unicode"/>
          <w:color w:val="000000" w:themeColor="text1"/>
          <w:sz w:val="18"/>
          <w:szCs w:val="18"/>
        </w:rPr>
        <w:t>33.000 Mitarbeiter</w:t>
      </w:r>
      <w:r w:rsidRPr="00A9068A">
        <w:rPr>
          <w:rFonts w:cs="Lucida Sans Unicode"/>
          <w:sz w:val="18"/>
          <w:szCs w:val="18"/>
        </w:rPr>
        <w:t xml:space="preserve"> verbindet dabei ein gemeinsamer Antrieb: Wir wollen das Leben besser machen, Tag für Tag.</w:t>
      </w:r>
    </w:p>
    <w:p w14:paraId="2E095A34" w14:textId="77777777" w:rsidR="008E0D9A" w:rsidRPr="00A9068A" w:rsidRDefault="008E0D9A" w:rsidP="003B0938">
      <w:pPr>
        <w:autoSpaceDE w:val="0"/>
        <w:autoSpaceDN w:val="0"/>
        <w:adjustRightInd w:val="0"/>
        <w:spacing w:line="220" w:lineRule="exact"/>
        <w:rPr>
          <w:rFonts w:cs="Lucida Sans Unicode"/>
          <w:bCs/>
          <w:sz w:val="18"/>
          <w:szCs w:val="18"/>
        </w:rPr>
      </w:pPr>
    </w:p>
    <w:p w14:paraId="1C452B3E" w14:textId="77777777" w:rsidR="00D15740" w:rsidRPr="00A9068A" w:rsidRDefault="00D15740" w:rsidP="2B02A0B3">
      <w:pPr>
        <w:autoSpaceDE w:val="0"/>
        <w:autoSpaceDN w:val="0"/>
        <w:adjustRightInd w:val="0"/>
        <w:spacing w:line="220" w:lineRule="exact"/>
        <w:ind w:right="-64"/>
        <w:rPr>
          <w:rFonts w:eastAsia="Lucida Sans Unicode" w:cs="Lucida Sans Unicode"/>
          <w:b/>
          <w:bCs/>
          <w:sz w:val="18"/>
          <w:szCs w:val="18"/>
        </w:rPr>
      </w:pPr>
      <w:r w:rsidRPr="00A9068A">
        <w:rPr>
          <w:rFonts w:eastAsia="Lucida Sans Unicode" w:cs="Lucida Sans Unicode"/>
          <w:b/>
          <w:bCs/>
          <w:sz w:val="18"/>
          <w:szCs w:val="18"/>
        </w:rPr>
        <w:t>Über Specialty Additives</w:t>
      </w:r>
    </w:p>
    <w:p w14:paraId="3B8ED56D" w14:textId="37A666C0" w:rsidR="00475C82" w:rsidRPr="00A9068A" w:rsidRDefault="00D15740" w:rsidP="4A12BEDF">
      <w:pPr>
        <w:autoSpaceDE w:val="0"/>
        <w:autoSpaceDN w:val="0"/>
        <w:adjustRightInd w:val="0"/>
        <w:spacing w:line="220" w:lineRule="exact"/>
        <w:ind w:right="-64"/>
        <w:rPr>
          <w:rFonts w:cs="Lucida Sans Unicode"/>
          <w:sz w:val="18"/>
          <w:szCs w:val="18"/>
        </w:rPr>
      </w:pPr>
      <w:r w:rsidRPr="00A9068A">
        <w:rPr>
          <w:rFonts w:cs="Lucida Sans Unicode"/>
          <w:sz w:val="18"/>
          <w:szCs w:val="18"/>
        </w:rPr>
        <w:t xml:space="preserve">Die Division Specialty Additives vereint das Geschäft mit vielseitigen Additiven und leistungsstarken Vernetzern. Mit ihnen werden Endprodukte hochwertiger, langlebiger, energiesparender und einfach besser. Die Formulierungsexperten von </w:t>
      </w:r>
      <w:r w:rsidRPr="00A9068A">
        <w:rPr>
          <w:rFonts w:cs="Lucida Sans Unicode"/>
          <w:sz w:val="18"/>
          <w:szCs w:val="18"/>
        </w:rPr>
        <w:lastRenderedPageBreak/>
        <w:t>Specialty Additives verbinden in wachstumsstarken Märkten wie Coatings, Mobilität, Infrastruktur und Konsumgüter kleine</w:t>
      </w:r>
      <w:r w:rsidR="0022540F" w:rsidRPr="00A9068A">
        <w:rPr>
          <w:rFonts w:cs="Lucida Sans Unicode"/>
          <w:sz w:val="18"/>
          <w:szCs w:val="18"/>
        </w:rPr>
        <w:t xml:space="preserve"> Menge </w:t>
      </w:r>
      <w:r w:rsidRPr="00A9068A">
        <w:rPr>
          <w:rFonts w:cs="Lucida Sans Unicode"/>
          <w:sz w:val="18"/>
          <w:szCs w:val="18"/>
        </w:rPr>
        <w:t>mit großer Wirkung. Die Division erzielte im Geschäftsjahr 20</w:t>
      </w:r>
      <w:r w:rsidR="00593725" w:rsidRPr="00A9068A">
        <w:rPr>
          <w:rFonts w:cs="Lucida Sans Unicode"/>
          <w:sz w:val="18"/>
          <w:szCs w:val="18"/>
        </w:rPr>
        <w:t>20</w:t>
      </w:r>
      <w:r w:rsidRPr="00A9068A">
        <w:rPr>
          <w:rFonts w:cs="Lucida Sans Unicode"/>
          <w:sz w:val="18"/>
          <w:szCs w:val="18"/>
        </w:rPr>
        <w:t xml:space="preserve"> mit rund 3.700 Mitarbeitern einen Umsatz von 3,</w:t>
      </w:r>
      <w:r w:rsidR="00593725" w:rsidRPr="00A9068A">
        <w:rPr>
          <w:rFonts w:cs="Lucida Sans Unicode"/>
          <w:sz w:val="18"/>
          <w:szCs w:val="18"/>
        </w:rPr>
        <w:t>23</w:t>
      </w:r>
      <w:r w:rsidRPr="00A9068A">
        <w:rPr>
          <w:rFonts w:ascii="Arial" w:hAnsi="Arial" w:cs="Arial"/>
          <w:sz w:val="18"/>
          <w:szCs w:val="18"/>
        </w:rPr>
        <w:t> </w:t>
      </w:r>
      <w:r w:rsidRPr="00A9068A">
        <w:rPr>
          <w:rFonts w:cs="Lucida Sans Unicode"/>
          <w:sz w:val="18"/>
          <w:szCs w:val="18"/>
        </w:rPr>
        <w:t xml:space="preserve">Mrd. €. </w:t>
      </w:r>
    </w:p>
    <w:p w14:paraId="69B5EEDF" w14:textId="77777777" w:rsidR="00D15740" w:rsidRPr="00A9068A"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A9068A" w:rsidRDefault="003B0938" w:rsidP="008E0D9A">
      <w:pPr>
        <w:autoSpaceDE w:val="0"/>
        <w:autoSpaceDN w:val="0"/>
        <w:adjustRightInd w:val="0"/>
        <w:spacing w:line="220" w:lineRule="exact"/>
        <w:ind w:right="-64"/>
        <w:rPr>
          <w:rFonts w:cs="Lucida Sans Unicode"/>
          <w:sz w:val="18"/>
          <w:szCs w:val="18"/>
        </w:rPr>
      </w:pPr>
      <w:r w:rsidRPr="00A9068A">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sidRPr="00A9068A">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sidRPr="00A9068A">
        <w:rPr>
          <w:rFonts w:cs="Lucida Sans Unicode"/>
          <w:bCs/>
          <w:sz w:val="18"/>
          <w:szCs w:val="18"/>
        </w:rPr>
        <w:t xml:space="preserve"> </w:t>
      </w:r>
      <w:r w:rsidRPr="00A9068A">
        <w:rPr>
          <w:rFonts w:cs="Lucida Sans Unicode"/>
          <w:bCs/>
          <w:sz w:val="18"/>
          <w:szCs w:val="18"/>
        </w:rPr>
        <w:t>ihr verbundene Unternehmen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0DC8" w14:textId="77777777" w:rsidR="00443628" w:rsidRDefault="00443628" w:rsidP="00FD1184">
      <w:r>
        <w:separator/>
      </w:r>
    </w:p>
  </w:endnote>
  <w:endnote w:type="continuationSeparator" w:id="0">
    <w:p w14:paraId="7E0A2928" w14:textId="77777777" w:rsidR="00443628" w:rsidRDefault="00443628" w:rsidP="00FD1184">
      <w:r>
        <w:continuationSeparator/>
      </w:r>
    </w:p>
  </w:endnote>
  <w:endnote w:type="continuationNotice" w:id="1">
    <w:p w14:paraId="4FF4238D" w14:textId="77777777" w:rsidR="00443628" w:rsidRDefault="004436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E88A" w14:textId="77777777" w:rsidR="00C53E31" w:rsidRDefault="00C53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025E9340" w:rsidR="00C53E31" w:rsidRDefault="00C53E31">
    <w:pPr>
      <w:pStyle w:val="Fuzeile"/>
    </w:pPr>
  </w:p>
  <w:p w14:paraId="0C98278A" w14:textId="77777777" w:rsidR="00C53E31" w:rsidRDefault="00C53E3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C53E31" w:rsidRDefault="00C53E31" w:rsidP="00316EC0">
    <w:pPr>
      <w:pStyle w:val="Fuzeile"/>
    </w:pPr>
  </w:p>
  <w:p w14:paraId="28591F5D" w14:textId="77777777" w:rsidR="00C53E31" w:rsidRPr="005225EC" w:rsidRDefault="00C53E3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629E" w14:textId="77777777" w:rsidR="00443628" w:rsidRDefault="00443628" w:rsidP="00FD1184">
      <w:r>
        <w:separator/>
      </w:r>
    </w:p>
  </w:footnote>
  <w:footnote w:type="continuationSeparator" w:id="0">
    <w:p w14:paraId="7EDE429B" w14:textId="77777777" w:rsidR="00443628" w:rsidRDefault="00443628" w:rsidP="00FD1184">
      <w:r>
        <w:continuationSeparator/>
      </w:r>
    </w:p>
  </w:footnote>
  <w:footnote w:type="continuationNotice" w:id="1">
    <w:p w14:paraId="49AB5121" w14:textId="77777777" w:rsidR="00443628" w:rsidRDefault="004436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1B64" w14:textId="77777777" w:rsidR="00C53E31" w:rsidRDefault="00C53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C53E31" w:rsidRPr="006C35A6" w:rsidRDefault="00C53E31" w:rsidP="00316EC0">
    <w:pPr>
      <w:pStyle w:val="Kopfzeile"/>
      <w:spacing w:after="1880"/>
      <w:rPr>
        <w:sz w:val="2"/>
        <w:szCs w:val="2"/>
      </w:rPr>
    </w:pPr>
    <w:r>
      <w:rPr>
        <w:noProof/>
      </w:rPr>
      <w:drawing>
        <wp:anchor distT="0" distB="0" distL="114300" distR="114300" simplePos="0" relativeHeight="251658241"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C53E31" w:rsidRPr="006C35A6" w:rsidRDefault="00C53E31">
    <w:pPr>
      <w:pStyle w:val="Kopfzeile"/>
      <w:rPr>
        <w:b/>
        <w:sz w:val="2"/>
        <w:szCs w:val="2"/>
      </w:rPr>
    </w:pPr>
    <w:r>
      <w:rPr>
        <w:noProof/>
      </w:rPr>
      <w:drawing>
        <wp:anchor distT="0" distB="0" distL="114300" distR="114300" simplePos="0" relativeHeight="251658242"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22DE"/>
    <w:rsid w:val="00035360"/>
    <w:rsid w:val="000356ED"/>
    <w:rsid w:val="00044EB8"/>
    <w:rsid w:val="00046D8D"/>
    <w:rsid w:val="00047E57"/>
    <w:rsid w:val="00052FB1"/>
    <w:rsid w:val="0006177F"/>
    <w:rsid w:val="00080923"/>
    <w:rsid w:val="00084555"/>
    <w:rsid w:val="000846DA"/>
    <w:rsid w:val="00086556"/>
    <w:rsid w:val="000902FA"/>
    <w:rsid w:val="00092F83"/>
    <w:rsid w:val="00094720"/>
    <w:rsid w:val="000A0DDB"/>
    <w:rsid w:val="000A1168"/>
    <w:rsid w:val="000A7091"/>
    <w:rsid w:val="000B1B97"/>
    <w:rsid w:val="000B2B5C"/>
    <w:rsid w:val="000B4D73"/>
    <w:rsid w:val="000C2B5C"/>
    <w:rsid w:val="000C4ADA"/>
    <w:rsid w:val="000D1DD8"/>
    <w:rsid w:val="000E06AB"/>
    <w:rsid w:val="000F1368"/>
    <w:rsid w:val="000F70A3"/>
    <w:rsid w:val="00102E05"/>
    <w:rsid w:val="00110640"/>
    <w:rsid w:val="001175D3"/>
    <w:rsid w:val="00124443"/>
    <w:rsid w:val="00130512"/>
    <w:rsid w:val="00135673"/>
    <w:rsid w:val="00141B2B"/>
    <w:rsid w:val="001575AB"/>
    <w:rsid w:val="001625AF"/>
    <w:rsid w:val="001631E8"/>
    <w:rsid w:val="00165932"/>
    <w:rsid w:val="0017414F"/>
    <w:rsid w:val="00196518"/>
    <w:rsid w:val="001B11BF"/>
    <w:rsid w:val="001B206A"/>
    <w:rsid w:val="001F00B7"/>
    <w:rsid w:val="001F7C26"/>
    <w:rsid w:val="00204169"/>
    <w:rsid w:val="00206F76"/>
    <w:rsid w:val="002159BA"/>
    <w:rsid w:val="00221C32"/>
    <w:rsid w:val="0022399B"/>
    <w:rsid w:val="0022540F"/>
    <w:rsid w:val="0023466C"/>
    <w:rsid w:val="00242A50"/>
    <w:rsid w:val="0024351A"/>
    <w:rsid w:val="0024351E"/>
    <w:rsid w:val="002465EB"/>
    <w:rsid w:val="00247D5A"/>
    <w:rsid w:val="00262EE6"/>
    <w:rsid w:val="00266B39"/>
    <w:rsid w:val="00276C89"/>
    <w:rsid w:val="002771D9"/>
    <w:rsid w:val="00287090"/>
    <w:rsid w:val="00290F07"/>
    <w:rsid w:val="002922C1"/>
    <w:rsid w:val="002A37BD"/>
    <w:rsid w:val="002B6293"/>
    <w:rsid w:val="002B645E"/>
    <w:rsid w:val="002B6B13"/>
    <w:rsid w:val="002C10C6"/>
    <w:rsid w:val="002C12A0"/>
    <w:rsid w:val="002C1BDB"/>
    <w:rsid w:val="002D206A"/>
    <w:rsid w:val="002D2996"/>
    <w:rsid w:val="002D464B"/>
    <w:rsid w:val="002E698A"/>
    <w:rsid w:val="002F2643"/>
    <w:rsid w:val="00301998"/>
    <w:rsid w:val="003067D4"/>
    <w:rsid w:val="00316EC0"/>
    <w:rsid w:val="00317BB5"/>
    <w:rsid w:val="0032190C"/>
    <w:rsid w:val="003329F5"/>
    <w:rsid w:val="003402B9"/>
    <w:rsid w:val="0034233A"/>
    <w:rsid w:val="003449DC"/>
    <w:rsid w:val="00344E3B"/>
    <w:rsid w:val="003508E4"/>
    <w:rsid w:val="00363B26"/>
    <w:rsid w:val="00367974"/>
    <w:rsid w:val="00380845"/>
    <w:rsid w:val="00384C52"/>
    <w:rsid w:val="003A023D"/>
    <w:rsid w:val="003A1BB1"/>
    <w:rsid w:val="003A4CED"/>
    <w:rsid w:val="003B0938"/>
    <w:rsid w:val="003B20CE"/>
    <w:rsid w:val="003C0198"/>
    <w:rsid w:val="003D3C20"/>
    <w:rsid w:val="003D6E84"/>
    <w:rsid w:val="003E0BAF"/>
    <w:rsid w:val="003E4161"/>
    <w:rsid w:val="003E5C3B"/>
    <w:rsid w:val="003F01FD"/>
    <w:rsid w:val="00401357"/>
    <w:rsid w:val="004016F5"/>
    <w:rsid w:val="0040444F"/>
    <w:rsid w:val="004146D3"/>
    <w:rsid w:val="00422338"/>
    <w:rsid w:val="00425650"/>
    <w:rsid w:val="00432732"/>
    <w:rsid w:val="00443628"/>
    <w:rsid w:val="0045384A"/>
    <w:rsid w:val="00456373"/>
    <w:rsid w:val="00463E59"/>
    <w:rsid w:val="00465227"/>
    <w:rsid w:val="004723B3"/>
    <w:rsid w:val="00474F3F"/>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0373D"/>
    <w:rsid w:val="0051279C"/>
    <w:rsid w:val="005225EC"/>
    <w:rsid w:val="00527EAC"/>
    <w:rsid w:val="005337DD"/>
    <w:rsid w:val="00541F3C"/>
    <w:rsid w:val="00545FDC"/>
    <w:rsid w:val="00552ADA"/>
    <w:rsid w:val="00554C5A"/>
    <w:rsid w:val="00557BFA"/>
    <w:rsid w:val="0057548A"/>
    <w:rsid w:val="00582643"/>
    <w:rsid w:val="00582C0E"/>
    <w:rsid w:val="00585F91"/>
    <w:rsid w:val="00587C52"/>
    <w:rsid w:val="0059212E"/>
    <w:rsid w:val="00593725"/>
    <w:rsid w:val="005A119C"/>
    <w:rsid w:val="005A5643"/>
    <w:rsid w:val="005A73EC"/>
    <w:rsid w:val="005B3BD7"/>
    <w:rsid w:val="005C4D8B"/>
    <w:rsid w:val="005E0397"/>
    <w:rsid w:val="005E799F"/>
    <w:rsid w:val="005F1946"/>
    <w:rsid w:val="005F234C"/>
    <w:rsid w:val="005F50D9"/>
    <w:rsid w:val="00605C02"/>
    <w:rsid w:val="00606A38"/>
    <w:rsid w:val="006229F3"/>
    <w:rsid w:val="00623460"/>
    <w:rsid w:val="00636C35"/>
    <w:rsid w:val="00640893"/>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1DDC"/>
    <w:rsid w:val="00717EDA"/>
    <w:rsid w:val="0072366D"/>
    <w:rsid w:val="00731495"/>
    <w:rsid w:val="007327B5"/>
    <w:rsid w:val="00744FA6"/>
    <w:rsid w:val="00751E3D"/>
    <w:rsid w:val="00755483"/>
    <w:rsid w:val="007604F0"/>
    <w:rsid w:val="00763004"/>
    <w:rsid w:val="00767B46"/>
    <w:rsid w:val="00770879"/>
    <w:rsid w:val="00775D2E"/>
    <w:rsid w:val="00784360"/>
    <w:rsid w:val="00791F68"/>
    <w:rsid w:val="00793FC0"/>
    <w:rsid w:val="007A2C47"/>
    <w:rsid w:val="007C42FA"/>
    <w:rsid w:val="007E025C"/>
    <w:rsid w:val="007E5A2B"/>
    <w:rsid w:val="007E7C76"/>
    <w:rsid w:val="007F1506"/>
    <w:rsid w:val="007F200A"/>
    <w:rsid w:val="007F5D14"/>
    <w:rsid w:val="00800AA9"/>
    <w:rsid w:val="0082192E"/>
    <w:rsid w:val="00826AB1"/>
    <w:rsid w:val="00834E44"/>
    <w:rsid w:val="00836B9A"/>
    <w:rsid w:val="008420F0"/>
    <w:rsid w:val="0084389E"/>
    <w:rsid w:val="00846E59"/>
    <w:rsid w:val="00860A6B"/>
    <w:rsid w:val="008766FF"/>
    <w:rsid w:val="00882A06"/>
    <w:rsid w:val="00885442"/>
    <w:rsid w:val="00891A55"/>
    <w:rsid w:val="00894378"/>
    <w:rsid w:val="008A0D35"/>
    <w:rsid w:val="008B03E0"/>
    <w:rsid w:val="008B7AFE"/>
    <w:rsid w:val="008C00D3"/>
    <w:rsid w:val="008C06FF"/>
    <w:rsid w:val="008C1863"/>
    <w:rsid w:val="008C1B0B"/>
    <w:rsid w:val="008C2187"/>
    <w:rsid w:val="008D5A15"/>
    <w:rsid w:val="008D642B"/>
    <w:rsid w:val="008E0D9A"/>
    <w:rsid w:val="008E7921"/>
    <w:rsid w:val="008F3B71"/>
    <w:rsid w:val="008F49C5"/>
    <w:rsid w:val="008F4A69"/>
    <w:rsid w:val="00901878"/>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94365"/>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9068A"/>
    <w:rsid w:val="00AD3A24"/>
    <w:rsid w:val="00AE3848"/>
    <w:rsid w:val="00AF0606"/>
    <w:rsid w:val="00B128FD"/>
    <w:rsid w:val="00B2025B"/>
    <w:rsid w:val="00B2500C"/>
    <w:rsid w:val="00B300C4"/>
    <w:rsid w:val="00B31D5A"/>
    <w:rsid w:val="00B3752F"/>
    <w:rsid w:val="00B405E6"/>
    <w:rsid w:val="00B44FF3"/>
    <w:rsid w:val="00B46BD0"/>
    <w:rsid w:val="00B50494"/>
    <w:rsid w:val="00B54E68"/>
    <w:rsid w:val="00B7150F"/>
    <w:rsid w:val="00B77964"/>
    <w:rsid w:val="00B811DE"/>
    <w:rsid w:val="00B85905"/>
    <w:rsid w:val="00BA41A7"/>
    <w:rsid w:val="00BA4EB5"/>
    <w:rsid w:val="00BA584D"/>
    <w:rsid w:val="00BA6649"/>
    <w:rsid w:val="00BC1D7E"/>
    <w:rsid w:val="00BD10E1"/>
    <w:rsid w:val="00BD3498"/>
    <w:rsid w:val="00BE1628"/>
    <w:rsid w:val="00BE72A5"/>
    <w:rsid w:val="00BF0F5C"/>
    <w:rsid w:val="00BF2CEC"/>
    <w:rsid w:val="00BF30BC"/>
    <w:rsid w:val="00BF70B0"/>
    <w:rsid w:val="00BF7733"/>
    <w:rsid w:val="00C06D79"/>
    <w:rsid w:val="00C144BC"/>
    <w:rsid w:val="00C21FFE"/>
    <w:rsid w:val="00C2259A"/>
    <w:rsid w:val="00C242F2"/>
    <w:rsid w:val="00C251AD"/>
    <w:rsid w:val="00C252BB"/>
    <w:rsid w:val="00C310A2"/>
    <w:rsid w:val="00C33407"/>
    <w:rsid w:val="00C40E5D"/>
    <w:rsid w:val="00C41D5C"/>
    <w:rsid w:val="00C421AD"/>
    <w:rsid w:val="00C4228E"/>
    <w:rsid w:val="00C4300F"/>
    <w:rsid w:val="00C53E31"/>
    <w:rsid w:val="00C60F15"/>
    <w:rsid w:val="00C62002"/>
    <w:rsid w:val="00C72226"/>
    <w:rsid w:val="00C722BD"/>
    <w:rsid w:val="00C86A9B"/>
    <w:rsid w:val="00C8793E"/>
    <w:rsid w:val="00C92897"/>
    <w:rsid w:val="00C930F0"/>
    <w:rsid w:val="00CB3A53"/>
    <w:rsid w:val="00CC69A5"/>
    <w:rsid w:val="00CD18DB"/>
    <w:rsid w:val="00CE2E92"/>
    <w:rsid w:val="00CF2E07"/>
    <w:rsid w:val="00CF3942"/>
    <w:rsid w:val="00D07A22"/>
    <w:rsid w:val="00D129CF"/>
    <w:rsid w:val="00D15740"/>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5388"/>
    <w:rsid w:val="00D96E15"/>
    <w:rsid w:val="00DA2085"/>
    <w:rsid w:val="00DA276A"/>
    <w:rsid w:val="00DA639C"/>
    <w:rsid w:val="00DB3E3C"/>
    <w:rsid w:val="00DC3E2D"/>
    <w:rsid w:val="00DD310A"/>
    <w:rsid w:val="00DD3173"/>
    <w:rsid w:val="00DE534A"/>
    <w:rsid w:val="00DE7067"/>
    <w:rsid w:val="00DE7850"/>
    <w:rsid w:val="00DE79ED"/>
    <w:rsid w:val="00E051E7"/>
    <w:rsid w:val="00E05BB2"/>
    <w:rsid w:val="00E0749C"/>
    <w:rsid w:val="00E116DE"/>
    <w:rsid w:val="00E120CF"/>
    <w:rsid w:val="00E13506"/>
    <w:rsid w:val="00E172A1"/>
    <w:rsid w:val="00E2441F"/>
    <w:rsid w:val="00E363F0"/>
    <w:rsid w:val="00E430EA"/>
    <w:rsid w:val="00E44B62"/>
    <w:rsid w:val="00E50E4C"/>
    <w:rsid w:val="00E541EA"/>
    <w:rsid w:val="00E542F3"/>
    <w:rsid w:val="00E67709"/>
    <w:rsid w:val="00E8576B"/>
    <w:rsid w:val="00E97290"/>
    <w:rsid w:val="00EB0C3E"/>
    <w:rsid w:val="00EC012C"/>
    <w:rsid w:val="00EC2C4D"/>
    <w:rsid w:val="00EE59AC"/>
    <w:rsid w:val="00EE727C"/>
    <w:rsid w:val="00EF01BE"/>
    <w:rsid w:val="00EF0D89"/>
    <w:rsid w:val="00EF353E"/>
    <w:rsid w:val="00EF7CED"/>
    <w:rsid w:val="00EF7EB3"/>
    <w:rsid w:val="00F0245F"/>
    <w:rsid w:val="00F02BAF"/>
    <w:rsid w:val="00F07F0E"/>
    <w:rsid w:val="00F24D2F"/>
    <w:rsid w:val="00F26A0E"/>
    <w:rsid w:val="00F467FB"/>
    <w:rsid w:val="00F471C3"/>
    <w:rsid w:val="00F47702"/>
    <w:rsid w:val="00F554F2"/>
    <w:rsid w:val="00F5602B"/>
    <w:rsid w:val="00F5608E"/>
    <w:rsid w:val="00F66FEE"/>
    <w:rsid w:val="00F7006B"/>
    <w:rsid w:val="00F708E8"/>
    <w:rsid w:val="00F77541"/>
    <w:rsid w:val="00F82B77"/>
    <w:rsid w:val="00F87DB6"/>
    <w:rsid w:val="00F94E80"/>
    <w:rsid w:val="00FA0D3F"/>
    <w:rsid w:val="00FA151A"/>
    <w:rsid w:val="00FA30D7"/>
    <w:rsid w:val="00FA5164"/>
    <w:rsid w:val="00FA5F5C"/>
    <w:rsid w:val="00FA6612"/>
    <w:rsid w:val="00FD0461"/>
    <w:rsid w:val="00FD1184"/>
    <w:rsid w:val="00FE024B"/>
    <w:rsid w:val="00FE425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2906A964-F005-4178-884C-73665B0C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 w:type="character" w:customStyle="1" w:styleId="TitelZchn">
    <w:name w:val="Titel Zchn"/>
    <w:basedOn w:val="Absatz-Standardschriftart"/>
    <w:link w:val="Titel"/>
    <w:rsid w:val="00F0245F"/>
    <w:rPr>
      <w:rFonts w:ascii="Lucida Sans Unicode" w:hAnsi="Lucida Sans Unicode" w:cs="Arial"/>
      <w:b/>
      <w:bCs/>
      <w:kern w:val="28"/>
      <w:sz w:val="24"/>
      <w:szCs w:val="32"/>
    </w:rPr>
  </w:style>
  <w:style w:type="character" w:styleId="Kommentarzeichen">
    <w:name w:val="annotation reference"/>
    <w:basedOn w:val="Absatz-Standardschriftart"/>
    <w:semiHidden/>
    <w:unhideWhenUsed/>
    <w:rsid w:val="00F82B77"/>
    <w:rPr>
      <w:sz w:val="16"/>
      <w:szCs w:val="16"/>
    </w:rPr>
  </w:style>
  <w:style w:type="paragraph" w:styleId="Kommentartext">
    <w:name w:val="annotation text"/>
    <w:basedOn w:val="Standard"/>
    <w:link w:val="KommentartextZchn"/>
    <w:semiHidden/>
    <w:unhideWhenUsed/>
    <w:rsid w:val="00F82B77"/>
    <w:pPr>
      <w:spacing w:line="240" w:lineRule="auto"/>
    </w:pPr>
    <w:rPr>
      <w:sz w:val="20"/>
      <w:szCs w:val="20"/>
    </w:rPr>
  </w:style>
  <w:style w:type="character" w:customStyle="1" w:styleId="KommentartextZchn">
    <w:name w:val="Kommentartext Zchn"/>
    <w:basedOn w:val="Absatz-Standardschriftart"/>
    <w:link w:val="Kommentartext"/>
    <w:semiHidden/>
    <w:rsid w:val="00F82B77"/>
    <w:rPr>
      <w:rFonts w:ascii="Lucida Sans Unicode" w:hAnsi="Lucida Sans Unicode"/>
    </w:rPr>
  </w:style>
  <w:style w:type="paragraph" w:styleId="Kommentarthema">
    <w:name w:val="annotation subject"/>
    <w:basedOn w:val="Kommentartext"/>
    <w:next w:val="Kommentartext"/>
    <w:link w:val="KommentarthemaZchn"/>
    <w:semiHidden/>
    <w:unhideWhenUsed/>
    <w:rsid w:val="00F82B77"/>
    <w:rPr>
      <w:b/>
      <w:bCs/>
    </w:rPr>
  </w:style>
  <w:style w:type="character" w:customStyle="1" w:styleId="KommentarthemaZchn">
    <w:name w:val="Kommentarthema Zchn"/>
    <w:basedOn w:val="KommentartextZchn"/>
    <w:link w:val="Kommentarthema"/>
    <w:semiHidden/>
    <w:rsid w:val="00F82B77"/>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85947">
          <w:marLeft w:val="0"/>
          <w:marRight w:val="0"/>
          <w:marTop w:val="0"/>
          <w:marBottom w:val="0"/>
          <w:divBdr>
            <w:top w:val="none" w:sz="0" w:space="0" w:color="auto"/>
            <w:left w:val="none" w:sz="0" w:space="0" w:color="auto"/>
            <w:bottom w:val="none" w:sz="0" w:space="0" w:color="auto"/>
            <w:right w:val="none" w:sz="0" w:space="0" w:color="auto"/>
          </w:divBdr>
        </w:div>
        <w:div w:id="1953053162">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2782756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178C5-F520-452E-BD41-777BC9D0655F}">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d8b620fc-389b-40a0-b9ac-c2abfcee89fd"/>
    <ds:schemaRef ds:uri="ba7cfb85-747d-4b6e-a91c-17945ba6e450"/>
    <ds:schemaRef ds:uri="http://www.w3.org/XML/1998/namespace"/>
  </ds:schemaRefs>
</ds:datastoreItem>
</file>

<file path=customXml/itemProps2.xml><?xml version="1.0" encoding="utf-8"?>
<ds:datastoreItem xmlns:ds="http://schemas.openxmlformats.org/officeDocument/2006/customXml" ds:itemID="{98A6BDD1-4573-4CB4-AA64-A7E78532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4662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Lange, Thomas</cp:lastModifiedBy>
  <cp:revision>9</cp:revision>
  <cp:lastPrinted>2022-02-16T09:39:00Z</cp:lastPrinted>
  <dcterms:created xsi:type="dcterms:W3CDTF">2022-11-18T07:56:00Z</dcterms:created>
  <dcterms:modified xsi:type="dcterms:W3CDTF">2022-11-30T07:02:00Z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y fmtid="{D5CDD505-2E9C-101B-9397-08002B2CF9AE}" pid="11" name="GrammarlyDocumentId">
    <vt:lpwstr>25ded7bd604537ce2375a9349628171c126a1441fd391d75d33b51b12090c764</vt:lpwstr>
  </property>
  <property fmtid="{D5CDD505-2E9C-101B-9397-08002B2CF9AE}" pid="12" name="MediaServiceImageTags">
    <vt:lpwstr/>
  </property>
</Properties>
</file>