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786838" w:rsidTr="002159BA">
        <w:trPr>
          <w:trHeight w:val="851"/>
        </w:trPr>
        <w:tc>
          <w:tcPr>
            <w:tcW w:w="2552" w:type="dxa"/>
            <w:shd w:val="clear" w:color="auto" w:fill="auto"/>
          </w:tcPr>
          <w:p w:rsidR="000B1B97" w:rsidRPr="0047761E" w:rsidRDefault="003E5F01" w:rsidP="000B1B97">
            <w:pPr>
              <w:pStyle w:val="M8"/>
              <w:framePr w:wrap="auto" w:vAnchor="margin" w:hAnchor="text" w:xAlign="left" w:yAlign="inline"/>
              <w:suppressOverlap w:val="0"/>
              <w:rPr>
                <w:sz w:val="18"/>
                <w:szCs w:val="18"/>
              </w:rPr>
            </w:pPr>
            <w:r>
              <w:rPr>
                <w:sz w:val="18"/>
                <w:szCs w:val="18"/>
              </w:rPr>
              <w:t>4. April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rsidR="003511E7" w:rsidRPr="00786838" w:rsidRDefault="00A12F3D" w:rsidP="003511E7">
            <w:pPr>
              <w:pStyle w:val="M8"/>
              <w:framePr w:wrap="auto" w:vAnchor="margin" w:hAnchor="text" w:xAlign="left" w:yAlign="inline"/>
              <w:suppressOverlap w:val="0"/>
              <w:rPr>
                <w:rFonts w:ascii="Lucida Sans" w:hAnsi="Lucida Sans"/>
                <w:b/>
              </w:rPr>
            </w:pPr>
            <w:r w:rsidRPr="00786838">
              <w:rPr>
                <w:rFonts w:ascii="Lucida Sans" w:hAnsi="Lucida Sans"/>
                <w:b/>
              </w:rPr>
              <w:t>Dr. Sandra Uebbing</w:t>
            </w:r>
          </w:p>
          <w:p w:rsidR="00A12F3D" w:rsidRPr="004A32C7" w:rsidRDefault="00A12F3D" w:rsidP="003511E7">
            <w:pPr>
              <w:pStyle w:val="M8"/>
              <w:framePr w:wrap="auto" w:vAnchor="margin" w:hAnchor="text" w:xAlign="left" w:yAlign="inline"/>
              <w:suppressOverlap w:val="0"/>
              <w:rPr>
                <w:rFonts w:ascii="Lucida Sans" w:hAnsi="Lucida Sans"/>
                <w:lang w:val="en-US"/>
              </w:rPr>
            </w:pPr>
            <w:r w:rsidRPr="004A32C7">
              <w:rPr>
                <w:rFonts w:ascii="Lucida Sans" w:hAnsi="Lucida Sans"/>
                <w:lang w:val="en-US"/>
              </w:rPr>
              <w:t>Resource Efficiency</w:t>
            </w:r>
          </w:p>
          <w:p w:rsidR="00A12F3D" w:rsidRDefault="003511E7" w:rsidP="00A12F3D">
            <w:pPr>
              <w:pStyle w:val="M9"/>
              <w:framePr w:wrap="auto" w:vAnchor="margin" w:hAnchor="text" w:xAlign="left" w:yAlign="inline"/>
              <w:suppressOverlap w:val="0"/>
              <w:rPr>
                <w:rFonts w:ascii="Lucida Sans" w:hAnsi="Lucida Sans"/>
                <w:lang w:val="en-US"/>
              </w:rPr>
            </w:pPr>
            <w:r w:rsidRPr="004A32C7">
              <w:rPr>
                <w:rFonts w:ascii="Lucida Sans" w:hAnsi="Lucida Sans"/>
                <w:lang w:val="en-US"/>
              </w:rPr>
              <w:t>Telefon +</w:t>
            </w:r>
            <w:r w:rsidR="00470DC1" w:rsidRPr="004A32C7">
              <w:rPr>
                <w:rFonts w:ascii="Lucida Sans" w:hAnsi="Lucida Sans"/>
                <w:lang w:val="en-US"/>
              </w:rPr>
              <w:t xml:space="preserve">49 </w:t>
            </w:r>
            <w:r w:rsidR="00A12F3D" w:rsidRPr="004A32C7">
              <w:rPr>
                <w:rFonts w:ascii="Lucida Sans" w:hAnsi="Lucida Sans"/>
                <w:lang w:val="en-US"/>
              </w:rPr>
              <w:t>2365 49-6433</w:t>
            </w:r>
          </w:p>
          <w:p w:rsidR="004A32C7" w:rsidRPr="004A32C7" w:rsidRDefault="004A32C7" w:rsidP="00A12F3D">
            <w:pPr>
              <w:pStyle w:val="M9"/>
              <w:framePr w:wrap="auto" w:vAnchor="margin" w:hAnchor="text" w:xAlign="left" w:yAlign="inline"/>
              <w:suppressOverlap w:val="0"/>
              <w:rPr>
                <w:rFonts w:ascii="Lucida Sans" w:hAnsi="Lucida Sans"/>
                <w:lang w:val="en-US"/>
              </w:rPr>
            </w:pPr>
            <w:r>
              <w:rPr>
                <w:rFonts w:ascii="Lucida Sans" w:hAnsi="Lucida Sans"/>
                <w:lang w:val="en-US"/>
              </w:rPr>
              <w:t>Telefax +49 2365 49-806433</w:t>
            </w:r>
          </w:p>
          <w:p w:rsidR="003511E7" w:rsidRPr="004A32C7" w:rsidRDefault="00A12F3D" w:rsidP="00A12F3D">
            <w:pPr>
              <w:pStyle w:val="M9"/>
              <w:framePr w:wrap="auto" w:vAnchor="margin" w:hAnchor="text" w:xAlign="left" w:yAlign="inline"/>
              <w:suppressOverlap w:val="0"/>
              <w:rPr>
                <w:rFonts w:ascii="Lucida Sans" w:hAnsi="Lucida Sans"/>
                <w:lang w:val="en-US"/>
              </w:rPr>
            </w:pPr>
            <w:r w:rsidRPr="004A32C7">
              <w:rPr>
                <w:rFonts w:ascii="Lucida Sans" w:hAnsi="Lucida Sans"/>
                <w:lang w:val="en-US"/>
              </w:rPr>
              <w:t>sandra.uebbing</w:t>
            </w:r>
            <w:r w:rsidR="003511E7" w:rsidRPr="004A32C7">
              <w:rPr>
                <w:rFonts w:ascii="Lucida Sans" w:hAnsi="Lucida Sans"/>
                <w:lang w:val="en-US"/>
              </w:rPr>
              <w:t>@evonik.com</w:t>
            </w:r>
          </w:p>
          <w:p w:rsidR="000B1B97" w:rsidRDefault="000B1B97" w:rsidP="000B1B97">
            <w:pPr>
              <w:pStyle w:val="M10"/>
              <w:framePr w:wrap="auto" w:vAnchor="margin" w:hAnchor="text" w:xAlign="left" w:yAlign="inline"/>
              <w:suppressOverlap w:val="0"/>
            </w:pPr>
          </w:p>
        </w:tc>
      </w:tr>
      <w:tr w:rsidR="000B1B97" w:rsidRPr="00786838"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786838" w:rsidRDefault="003511E7" w:rsidP="003511E7">
      <w:pPr>
        <w:framePr w:w="2659" w:wrap="around" w:hAnchor="page" w:x="8971" w:yAlign="bottom" w:anchorLock="1"/>
        <w:tabs>
          <w:tab w:val="left" w:pos="518"/>
        </w:tabs>
        <w:spacing w:line="180" w:lineRule="exact"/>
        <w:rPr>
          <w:noProof/>
          <w:sz w:val="13"/>
          <w:lang w:val="en-US"/>
        </w:rPr>
      </w:pPr>
      <w:r w:rsidRPr="00786838">
        <w:rPr>
          <w:b/>
          <w:noProof/>
          <w:sz w:val="13"/>
          <w:lang w:val="en-US"/>
        </w:rPr>
        <w:t>Evonik Resource Efficiency GmbH</w:t>
      </w:r>
    </w:p>
    <w:p w:rsidR="003511E7" w:rsidRPr="00786838" w:rsidRDefault="003511E7" w:rsidP="003511E7">
      <w:pPr>
        <w:framePr w:w="2659" w:wrap="around" w:hAnchor="page" w:x="8971" w:yAlign="bottom" w:anchorLock="1"/>
        <w:tabs>
          <w:tab w:val="left" w:pos="518"/>
        </w:tabs>
        <w:spacing w:line="180" w:lineRule="exact"/>
        <w:rPr>
          <w:noProof/>
          <w:sz w:val="13"/>
          <w:lang w:val="en-US"/>
        </w:rPr>
      </w:pPr>
      <w:r w:rsidRPr="00786838">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786838"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3E5F01" w:rsidRPr="003E5F01" w:rsidRDefault="003E5F01" w:rsidP="003E5F01">
      <w:pPr>
        <w:spacing w:line="240" w:lineRule="auto"/>
        <w:rPr>
          <w:rFonts w:cs="Lucida Sans Unicode"/>
          <w:b/>
          <w:sz w:val="24"/>
        </w:rPr>
      </w:pPr>
      <w:r w:rsidRPr="003E5F01">
        <w:rPr>
          <w:rFonts w:cs="Lucida Sans Unicode"/>
          <w:b/>
          <w:sz w:val="24"/>
        </w:rPr>
        <w:t>Evonik auf der European Coa</w:t>
      </w:r>
      <w:bookmarkStart w:id="0" w:name="_GoBack"/>
      <w:bookmarkEnd w:id="0"/>
      <w:r w:rsidRPr="003E5F01">
        <w:rPr>
          <w:rFonts w:cs="Lucida Sans Unicode"/>
          <w:b/>
          <w:sz w:val="24"/>
        </w:rPr>
        <w:t xml:space="preserve">tings Show 2017: </w:t>
      </w:r>
    </w:p>
    <w:p w:rsidR="00EC3EAA" w:rsidRDefault="00EC3EAA" w:rsidP="0006177F">
      <w:pPr>
        <w:pStyle w:val="Titel"/>
      </w:pPr>
    </w:p>
    <w:p w:rsidR="003E5F01" w:rsidRPr="00B01402" w:rsidRDefault="003E5F01" w:rsidP="003E5F01">
      <w:pPr>
        <w:rPr>
          <w:rFonts w:cs="Lucida Sans Unicode"/>
          <w:b/>
          <w:sz w:val="24"/>
        </w:rPr>
      </w:pPr>
      <w:r w:rsidRPr="00B01402">
        <w:rPr>
          <w:rFonts w:cs="Lucida Sans Unicode"/>
          <w:b/>
          <w:sz w:val="24"/>
        </w:rPr>
        <w:t xml:space="preserve">Evonik bietet Lösungen für nahezu jede Anforderung im Coatingsmarkt </w:t>
      </w:r>
    </w:p>
    <w:p w:rsidR="003E5F01" w:rsidRDefault="003E5F01" w:rsidP="003E5F01">
      <w:pPr>
        <w:rPr>
          <w:rFonts w:cs="Lucida Sans Unicode"/>
          <w:b/>
          <w:sz w:val="24"/>
        </w:rPr>
      </w:pPr>
    </w:p>
    <w:p w:rsidR="00A12F3D" w:rsidRPr="003E5F01" w:rsidRDefault="00A12F3D" w:rsidP="00A12F3D">
      <w:pPr>
        <w:numPr>
          <w:ilvl w:val="0"/>
          <w:numId w:val="32"/>
        </w:numPr>
        <w:tabs>
          <w:tab w:val="clear" w:pos="1425"/>
          <w:tab w:val="num" w:pos="340"/>
        </w:tabs>
        <w:ind w:left="340" w:right="85" w:hanging="340"/>
        <w:rPr>
          <w:rFonts w:cs="Lucida Sans Unicode"/>
          <w:sz w:val="24"/>
        </w:rPr>
      </w:pPr>
      <w:r w:rsidRPr="003E5F01">
        <w:rPr>
          <w:rFonts w:cs="Lucida Sans Unicode"/>
          <w:sz w:val="24"/>
        </w:rPr>
        <w:t>Führender Spezialitäten-Anbieter für die Coatings-Industrie: Zwei Milliarden Euro Umsatz, 2.000 Produkte</w:t>
      </w:r>
    </w:p>
    <w:p w:rsidR="00EC3EAA" w:rsidRPr="003E5F01" w:rsidRDefault="003E5F01" w:rsidP="00EC3EAA">
      <w:pPr>
        <w:numPr>
          <w:ilvl w:val="0"/>
          <w:numId w:val="32"/>
        </w:numPr>
        <w:tabs>
          <w:tab w:val="clear" w:pos="1425"/>
          <w:tab w:val="num" w:pos="340"/>
        </w:tabs>
        <w:ind w:left="340" w:right="85" w:hanging="340"/>
        <w:rPr>
          <w:rFonts w:cs="Lucida Sans Unicode"/>
          <w:sz w:val="24"/>
        </w:rPr>
      </w:pPr>
      <w:r w:rsidRPr="003E5F01">
        <w:rPr>
          <w:rFonts w:cs="Lucida Sans Unicode"/>
          <w:sz w:val="24"/>
        </w:rPr>
        <w:t>Akquisition des Spezialadditivgeschäfts von Air Products abgeschlossen</w:t>
      </w:r>
    </w:p>
    <w:p w:rsidR="00EC3EAA" w:rsidRPr="003E5F01" w:rsidRDefault="003E5F01" w:rsidP="00EC3EAA">
      <w:pPr>
        <w:numPr>
          <w:ilvl w:val="0"/>
          <w:numId w:val="32"/>
        </w:numPr>
        <w:tabs>
          <w:tab w:val="clear" w:pos="1425"/>
          <w:tab w:val="num" w:pos="340"/>
        </w:tabs>
        <w:ind w:left="340" w:right="85" w:hanging="340"/>
        <w:rPr>
          <w:rFonts w:cs="Lucida Sans Unicode"/>
          <w:sz w:val="24"/>
          <w:lang w:val="en-US"/>
        </w:rPr>
      </w:pPr>
      <w:r w:rsidRPr="003E5F01">
        <w:rPr>
          <w:rFonts w:cs="Lucida Sans Unicode"/>
          <w:sz w:val="24"/>
        </w:rPr>
        <w:t xml:space="preserve">Selbstbewusster Auftritt von Evonik auf der European Coatings Show: “One partner. </w:t>
      </w:r>
      <w:r w:rsidRPr="003E5F01">
        <w:rPr>
          <w:rFonts w:cs="Lucida Sans Unicode"/>
          <w:sz w:val="24"/>
          <w:lang w:val="en-US"/>
        </w:rPr>
        <w:t>Many experts. The leading speciality supplier for coatings and adhesives”</w:t>
      </w:r>
    </w:p>
    <w:p w:rsidR="00EC3EAA" w:rsidRPr="003E5F01" w:rsidRDefault="00EC3EAA" w:rsidP="0006177F">
      <w:pPr>
        <w:rPr>
          <w:lang w:val="en-US"/>
        </w:rPr>
      </w:pPr>
    </w:p>
    <w:p w:rsidR="003E5F01" w:rsidRDefault="003E5F01" w:rsidP="00D02809">
      <w:pPr>
        <w:ind w:right="55"/>
        <w:rPr>
          <w:rFonts w:cs="Lucida Sans Unicode"/>
        </w:rPr>
      </w:pPr>
      <w:r>
        <w:rPr>
          <w:rFonts w:cs="Lucida Sans Unicode"/>
        </w:rPr>
        <w:t xml:space="preserve">Nürnberg, 4. April </w:t>
      </w:r>
      <w:r w:rsidRPr="00137E38">
        <w:rPr>
          <w:rFonts w:cs="Lucida Sans Unicode"/>
        </w:rPr>
        <w:t>2017. Erstmals präsentiert sich Evonik auf der European Coatings Show (ECS) mit seinem neuen Portfolio für die Coatings- und Adhesives-Industrie.</w:t>
      </w:r>
      <w:r>
        <w:rPr>
          <w:rFonts w:cs="Lucida Sans Unicode"/>
        </w:rPr>
        <w:t xml:space="preserve"> </w:t>
      </w:r>
      <w:r w:rsidRPr="00137E38">
        <w:rPr>
          <w:rFonts w:cs="Lucida Sans Unicode"/>
        </w:rPr>
        <w:t xml:space="preserve">Mit rund 2.000 Produkten bietet der Essener Spezialchemiehersteller </w:t>
      </w:r>
      <w:r>
        <w:rPr>
          <w:rFonts w:cs="Lucida Sans Unicode"/>
        </w:rPr>
        <w:t>k</w:t>
      </w:r>
      <w:r w:rsidRPr="00137E38">
        <w:rPr>
          <w:rFonts w:cs="Lucida Sans Unicode"/>
        </w:rPr>
        <w:t xml:space="preserve">reative Lösungen für die Coatings-Industrie. Die Akquisition </w:t>
      </w:r>
      <w:r>
        <w:rPr>
          <w:rFonts w:cs="Lucida Sans Unicode"/>
        </w:rPr>
        <w:t>des Spezialadditivgeschäftes</w:t>
      </w:r>
      <w:r w:rsidRPr="00137E38">
        <w:rPr>
          <w:rFonts w:cs="Lucida Sans Unicode"/>
        </w:rPr>
        <w:t xml:space="preserve"> von Air Products unterstreicht die führende Position</w:t>
      </w:r>
      <w:r>
        <w:rPr>
          <w:rFonts w:cs="Lucida Sans Unicode"/>
        </w:rPr>
        <w:t xml:space="preserve"> des Unternehmens im Coatings-Markt</w:t>
      </w:r>
      <w:r w:rsidRPr="00137E38">
        <w:rPr>
          <w:rFonts w:cs="Lucida Sans Unicode"/>
        </w:rPr>
        <w:t xml:space="preserve"> und erweitert die Produktpalette beträchtlich</w:t>
      </w:r>
      <w:r w:rsidR="00D02809">
        <w:rPr>
          <w:rFonts w:cs="Lucida Sans Unicode"/>
        </w:rPr>
        <w:t>.</w:t>
      </w:r>
    </w:p>
    <w:p w:rsidR="003E5F01" w:rsidRDefault="003E5F01" w:rsidP="003E5F01">
      <w:pPr>
        <w:rPr>
          <w:rFonts w:cs="Lucida Sans Unicode"/>
        </w:rPr>
      </w:pPr>
    </w:p>
    <w:p w:rsidR="003E5F01" w:rsidRDefault="003E5F01" w:rsidP="003E5F01">
      <w:pPr>
        <w:rPr>
          <w:rFonts w:cs="Lucida Sans Unicode"/>
        </w:rPr>
      </w:pPr>
      <w:r>
        <w:rPr>
          <w:rFonts w:cs="Lucida Sans Unicode"/>
        </w:rPr>
        <w:t xml:space="preserve">Auf der </w:t>
      </w:r>
      <w:r w:rsidRPr="00137E38">
        <w:rPr>
          <w:rFonts w:cs="Lucida Sans Unicode"/>
        </w:rPr>
        <w:t xml:space="preserve">ECS </w:t>
      </w:r>
      <w:r>
        <w:rPr>
          <w:rFonts w:cs="Lucida Sans Unicode"/>
        </w:rPr>
        <w:t xml:space="preserve">präsentiert sich Evonik mit dem </w:t>
      </w:r>
      <w:r w:rsidRPr="00137E38">
        <w:rPr>
          <w:rFonts w:cs="Lucida Sans Unicode"/>
        </w:rPr>
        <w:t xml:space="preserve">Anspruch „One partner. </w:t>
      </w:r>
      <w:r w:rsidRPr="00137E38">
        <w:rPr>
          <w:rFonts w:cs="Lucida Sans Unicode"/>
          <w:lang w:val="en-US"/>
        </w:rPr>
        <w:t xml:space="preserve">Many experts. </w:t>
      </w:r>
      <w:r w:rsidRPr="00786838">
        <w:rPr>
          <w:rFonts w:cs="Lucida Sans Unicode"/>
          <w:lang w:val="en-US"/>
        </w:rPr>
        <w:t>The leading speciality supplier for coatings and adhesives“</w:t>
      </w:r>
      <w:r w:rsidR="004A32C7" w:rsidRPr="00786838">
        <w:rPr>
          <w:rFonts w:cs="Lucida Sans Unicode"/>
          <w:lang w:val="en-US"/>
        </w:rPr>
        <w:t>.</w:t>
      </w:r>
      <w:r w:rsidRPr="00786838">
        <w:rPr>
          <w:rFonts w:cs="Lucida Sans Unicode"/>
          <w:lang w:val="en-US"/>
        </w:rPr>
        <w:t xml:space="preserve"> </w:t>
      </w:r>
      <w:r>
        <w:rPr>
          <w:rFonts w:cs="Lucida Sans Unicode"/>
        </w:rPr>
        <w:t>D</w:t>
      </w:r>
      <w:r w:rsidRPr="00137E38">
        <w:rPr>
          <w:rFonts w:cs="Lucida Sans Unicode"/>
        </w:rPr>
        <w:t xml:space="preserve">ie Besucher </w:t>
      </w:r>
      <w:r>
        <w:rPr>
          <w:rFonts w:cs="Lucida Sans Unicode"/>
        </w:rPr>
        <w:t xml:space="preserve">der Messe </w:t>
      </w:r>
      <w:r w:rsidRPr="00137E38">
        <w:rPr>
          <w:rFonts w:cs="Lucida Sans Unicode"/>
        </w:rPr>
        <w:t>in Nürnberg</w:t>
      </w:r>
      <w:r>
        <w:rPr>
          <w:rFonts w:cs="Lucida Sans Unicode"/>
        </w:rPr>
        <w:t xml:space="preserve"> können sich </w:t>
      </w:r>
      <w:r w:rsidRPr="00137E38">
        <w:rPr>
          <w:rFonts w:cs="Lucida Sans Unicode"/>
        </w:rPr>
        <w:t>vom 4. bis zum 6. April 2017 in Halle 7a auf dem Messestand von Evonik (Stand 323) davon überzeugen.</w:t>
      </w:r>
    </w:p>
    <w:p w:rsidR="003E5F01" w:rsidRPr="00137E38" w:rsidRDefault="003E5F01" w:rsidP="003E5F01">
      <w:pPr>
        <w:rPr>
          <w:rFonts w:cs="Lucida Sans Unicode"/>
        </w:rPr>
      </w:pPr>
    </w:p>
    <w:p w:rsidR="003E5F01" w:rsidRDefault="003E5F01" w:rsidP="003E5F01">
      <w:pPr>
        <w:rPr>
          <w:rFonts w:cs="Lucida Sans Unicode"/>
        </w:rPr>
      </w:pPr>
      <w:r w:rsidRPr="00137E38">
        <w:rPr>
          <w:rFonts w:cs="Lucida Sans Unicode"/>
        </w:rPr>
        <w:t xml:space="preserve">„Mit der </w:t>
      </w:r>
      <w:r>
        <w:rPr>
          <w:rFonts w:cs="Lucida Sans Unicode"/>
        </w:rPr>
        <w:t xml:space="preserve">nun abgeschlossenen </w:t>
      </w:r>
      <w:r w:rsidRPr="00137E38">
        <w:rPr>
          <w:rFonts w:cs="Lucida Sans Unicode"/>
        </w:rPr>
        <w:t>Akquisition de</w:t>
      </w:r>
      <w:r>
        <w:rPr>
          <w:rFonts w:cs="Lucida Sans Unicode"/>
        </w:rPr>
        <w:t xml:space="preserve">s Spezialadditivgeschäfts </w:t>
      </w:r>
      <w:r w:rsidRPr="00137E38">
        <w:rPr>
          <w:rFonts w:cs="Lucida Sans Unicode"/>
        </w:rPr>
        <w:t xml:space="preserve">von Air Products </w:t>
      </w:r>
      <w:r>
        <w:rPr>
          <w:rFonts w:cs="Lucida Sans Unicode"/>
        </w:rPr>
        <w:t>stärken wir unsere Leistungsfähigkeit für die Kunden weiter. Regional - insbesondere in den USA und Asien - und technologisch ergänzt der Zukauf unser Portfolio perfekt“,</w:t>
      </w:r>
      <w:r w:rsidRPr="00137E38">
        <w:rPr>
          <w:rFonts w:cs="Lucida Sans Unicode"/>
        </w:rPr>
        <w:t xml:space="preserve"> </w:t>
      </w:r>
      <w:r>
        <w:rPr>
          <w:rFonts w:cs="Lucida Sans Unicode"/>
        </w:rPr>
        <w:t>sagt</w:t>
      </w:r>
      <w:r w:rsidRPr="00137E38">
        <w:rPr>
          <w:rFonts w:cs="Lucida Sans Unicode"/>
        </w:rPr>
        <w:t xml:space="preserve"> Dr. Claus Rettig, Vorsitzender der Geschäftsführung der Evonik Resource Efficiency GmbH</w:t>
      </w:r>
      <w:r>
        <w:rPr>
          <w:rFonts w:cs="Lucida Sans Unicode"/>
        </w:rPr>
        <w:t xml:space="preserve">. </w:t>
      </w:r>
      <w:r w:rsidRPr="00137E38">
        <w:rPr>
          <w:rFonts w:cs="Lucida Sans Unicode"/>
        </w:rPr>
        <w:t xml:space="preserve">Insgesamt </w:t>
      </w:r>
      <w:r>
        <w:rPr>
          <w:rFonts w:cs="Lucida Sans Unicode"/>
        </w:rPr>
        <w:t>erhöht Evonik seinen</w:t>
      </w:r>
      <w:r w:rsidRPr="00137E38">
        <w:rPr>
          <w:rFonts w:cs="Lucida Sans Unicode"/>
        </w:rPr>
        <w:t xml:space="preserve"> Umsatz in </w:t>
      </w:r>
      <w:r>
        <w:rPr>
          <w:rFonts w:cs="Lucida Sans Unicode"/>
        </w:rPr>
        <w:t>den Coatings- und Adhesives-</w:t>
      </w:r>
      <w:r w:rsidRPr="00137E38">
        <w:rPr>
          <w:rFonts w:cs="Lucida Sans Unicode"/>
        </w:rPr>
        <w:t>Märkten auf rund 2,4 Milliarden Euro, davon alleine zwei Milliarden im Coatings-Bereich</w:t>
      </w:r>
      <w:r>
        <w:rPr>
          <w:rFonts w:cs="Lucida Sans Unicode"/>
        </w:rPr>
        <w:t>.</w:t>
      </w:r>
    </w:p>
    <w:p w:rsidR="003E5F01" w:rsidRDefault="003E5F01" w:rsidP="003E5F01">
      <w:pPr>
        <w:rPr>
          <w:rFonts w:cs="Lucida Sans Unicode"/>
        </w:rPr>
      </w:pPr>
    </w:p>
    <w:p w:rsidR="003E5F01" w:rsidRDefault="003E5F01" w:rsidP="003E5F01">
      <w:pPr>
        <w:rPr>
          <w:rFonts w:cs="Lucida Sans Unicode"/>
        </w:rPr>
      </w:pPr>
      <w:r>
        <w:rPr>
          <w:rFonts w:cs="Lucida Sans Unicode"/>
        </w:rPr>
        <w:t xml:space="preserve">Erstmals unter Evonik-Logo präsentiert sich das </w:t>
      </w:r>
      <w:r w:rsidRPr="00137E38">
        <w:rPr>
          <w:rFonts w:cs="Lucida Sans Unicode"/>
        </w:rPr>
        <w:t xml:space="preserve">in den USA </w:t>
      </w:r>
      <w:r w:rsidRPr="0091739E">
        <w:rPr>
          <w:rFonts w:cs="Lucida Sans Unicode"/>
        </w:rPr>
        <w:t xml:space="preserve">ansässige </w:t>
      </w:r>
      <w:r>
        <w:rPr>
          <w:rFonts w:cs="Lucida Sans Unicode"/>
        </w:rPr>
        <w:t xml:space="preserve">Geschäft der </w:t>
      </w:r>
      <w:r w:rsidRPr="0091739E">
        <w:rPr>
          <w:rFonts w:cs="Lucida Sans Unicode"/>
        </w:rPr>
        <w:t>Epoxy Curing Agents</w:t>
      </w:r>
      <w:r>
        <w:rPr>
          <w:rFonts w:cs="Lucida Sans Unicode"/>
        </w:rPr>
        <w:t xml:space="preserve">. Evonik ist damit </w:t>
      </w:r>
      <w:r w:rsidRPr="00137E38">
        <w:rPr>
          <w:rFonts w:cs="Lucida Sans Unicode"/>
        </w:rPr>
        <w:lastRenderedPageBreak/>
        <w:t xml:space="preserve">weltweit führend in der Epoxidhärterindustrie und konzentriert sich auf die Schlüsselmärkte Beschichtungen, Bodenbeläge, Klebstoffe und Verbundwerkstoffe. </w:t>
      </w:r>
      <w:r>
        <w:rPr>
          <w:rFonts w:cs="Lucida Sans Unicode"/>
        </w:rPr>
        <w:t xml:space="preserve">Im neuen Geschäftsgebiet </w:t>
      </w:r>
      <w:r w:rsidRPr="00137E38">
        <w:rPr>
          <w:rFonts w:cs="Lucida Sans Unicode"/>
        </w:rPr>
        <w:t xml:space="preserve">Coating Additives </w:t>
      </w:r>
      <w:r>
        <w:rPr>
          <w:rFonts w:cs="Lucida Sans Unicode"/>
        </w:rPr>
        <w:t xml:space="preserve">hat Evonik sein bisheriges Coatings-Additiv-Geschäft, seine </w:t>
      </w:r>
      <w:r w:rsidRPr="00137E38">
        <w:rPr>
          <w:rFonts w:cs="Lucida Sans Unicode"/>
        </w:rPr>
        <w:t>Coatings-Sparte des</w:t>
      </w:r>
      <w:r>
        <w:rPr>
          <w:rFonts w:cs="Lucida Sans Unicode"/>
        </w:rPr>
        <w:t xml:space="preserve"> Geschäftsgebiets Silica und den</w:t>
      </w:r>
      <w:r w:rsidRPr="00137E38">
        <w:rPr>
          <w:rFonts w:cs="Lucida Sans Unicode"/>
        </w:rPr>
        <w:t xml:space="preserve"> </w:t>
      </w:r>
      <w:r>
        <w:rPr>
          <w:rFonts w:cs="Lucida Sans Unicode"/>
        </w:rPr>
        <w:t>Coatings-</w:t>
      </w:r>
      <w:r w:rsidRPr="00137E38">
        <w:rPr>
          <w:rFonts w:cs="Lucida Sans Unicode"/>
        </w:rPr>
        <w:t>Spezialadditiv</w:t>
      </w:r>
      <w:r>
        <w:rPr>
          <w:rFonts w:cs="Lucida Sans Unicode"/>
        </w:rPr>
        <w:t>t</w:t>
      </w:r>
      <w:r w:rsidRPr="00137E38">
        <w:rPr>
          <w:rFonts w:cs="Lucida Sans Unicode"/>
        </w:rPr>
        <w:t>eil von Air Products zusammengelegt.</w:t>
      </w:r>
      <w:r>
        <w:rPr>
          <w:rFonts w:cs="Lucida Sans Unicode"/>
        </w:rPr>
        <w:t xml:space="preserve"> Rettig sagt: „Wir haben hier eine Einheit geformt, die über </w:t>
      </w:r>
      <w:r w:rsidRPr="00137E38">
        <w:rPr>
          <w:rFonts w:cs="Lucida Sans Unicode"/>
        </w:rPr>
        <w:t>eine weltweit einzigartige Technologieplattform</w:t>
      </w:r>
      <w:r>
        <w:rPr>
          <w:rFonts w:cs="Lucida Sans Unicode"/>
        </w:rPr>
        <w:t xml:space="preserve"> verfügt</w:t>
      </w:r>
      <w:r w:rsidRPr="00137E38">
        <w:rPr>
          <w:rFonts w:cs="Lucida Sans Unicode"/>
        </w:rPr>
        <w:t xml:space="preserve"> und damit Lösungen für nahezu jede Herausforderung bei der Formulierung von Farben und Lacken</w:t>
      </w:r>
      <w:r w:rsidRPr="00DE2A9C">
        <w:rPr>
          <w:rFonts w:cs="Lucida Sans Unicode"/>
        </w:rPr>
        <w:t xml:space="preserve"> </w:t>
      </w:r>
      <w:r w:rsidRPr="00137E38">
        <w:rPr>
          <w:rFonts w:cs="Lucida Sans Unicode"/>
        </w:rPr>
        <w:t>bietet.</w:t>
      </w:r>
      <w:r>
        <w:rPr>
          <w:rFonts w:cs="Lucida Sans Unicode"/>
        </w:rPr>
        <w:t>“</w:t>
      </w:r>
      <w:r w:rsidRPr="00137E38">
        <w:rPr>
          <w:rFonts w:cs="Lucida Sans Unicode"/>
        </w:rPr>
        <w:t xml:space="preserve"> </w:t>
      </w:r>
      <w:r w:rsidRPr="00B72B3B">
        <w:rPr>
          <w:rFonts w:cs="Lucida Sans Unicode"/>
        </w:rPr>
        <w:t>Mit Blick in die Zukunft ergänzt Rettig</w:t>
      </w:r>
      <w:r w:rsidRPr="00591C90">
        <w:rPr>
          <w:rFonts w:cs="Lucida Sans Unicode"/>
        </w:rPr>
        <w:t xml:space="preserve">: </w:t>
      </w:r>
      <w:r>
        <w:rPr>
          <w:rFonts w:cs="Lucida Sans Unicode"/>
        </w:rPr>
        <w:t>„</w:t>
      </w:r>
      <w:r w:rsidRPr="00B72B3B">
        <w:rPr>
          <w:rFonts w:cs="Lucida Sans Unicode"/>
        </w:rPr>
        <w:t xml:space="preserve">Wir werden </w:t>
      </w:r>
      <w:r>
        <w:rPr>
          <w:rFonts w:cs="Lucida Sans Unicode"/>
        </w:rPr>
        <w:t xml:space="preserve">weiter </w:t>
      </w:r>
      <w:r w:rsidRPr="00B72B3B">
        <w:rPr>
          <w:rFonts w:cs="Lucida Sans Unicode"/>
        </w:rPr>
        <w:t xml:space="preserve">daran arbeiten, neue Technologien </w:t>
      </w:r>
      <w:r>
        <w:rPr>
          <w:rFonts w:cs="Lucida Sans Unicode"/>
        </w:rPr>
        <w:t>zu ergänzen</w:t>
      </w:r>
      <w:r w:rsidRPr="00B72B3B">
        <w:rPr>
          <w:rFonts w:cs="Lucida Sans Unicode"/>
        </w:rPr>
        <w:t xml:space="preserve">, aber nicht nur </w:t>
      </w:r>
      <w:r>
        <w:rPr>
          <w:rFonts w:cs="Lucida Sans Unicode"/>
        </w:rPr>
        <w:t xml:space="preserve">durch Akquisitionen </w:t>
      </w:r>
      <w:r w:rsidRPr="00B72B3B">
        <w:rPr>
          <w:rFonts w:cs="Lucida Sans Unicode"/>
        </w:rPr>
        <w:t xml:space="preserve">sondern auch über strategische Innovationen </w:t>
      </w:r>
      <w:r>
        <w:rPr>
          <w:rFonts w:cs="Lucida Sans Unicode"/>
        </w:rPr>
        <w:t>und</w:t>
      </w:r>
      <w:r w:rsidRPr="00B72B3B">
        <w:rPr>
          <w:rFonts w:cs="Lucida Sans Unicode"/>
        </w:rPr>
        <w:t xml:space="preserve"> unsere Corporate Venturing-Aktivitäten.</w:t>
      </w:r>
      <w:r>
        <w:rPr>
          <w:rFonts w:cs="Lucida Sans Unicode"/>
        </w:rPr>
        <w:t>“</w:t>
      </w:r>
    </w:p>
    <w:p w:rsidR="003E5F01" w:rsidRPr="00FE1C10" w:rsidRDefault="003E5F01" w:rsidP="003E5F01">
      <w:pPr>
        <w:rPr>
          <w:rFonts w:cs="Lucida Sans Unicode"/>
        </w:rPr>
      </w:pPr>
    </w:p>
    <w:p w:rsidR="003E5F01" w:rsidRDefault="003E5F01" w:rsidP="003E5F01">
      <w:pPr>
        <w:rPr>
          <w:rFonts w:cs="Lucida Sans Unicode"/>
        </w:rPr>
      </w:pPr>
      <w:r w:rsidRPr="00B72B3B">
        <w:rPr>
          <w:rFonts w:cs="Lucida Sans Unicode"/>
        </w:rPr>
        <w:t>Evonik</w:t>
      </w:r>
      <w:r>
        <w:rPr>
          <w:rFonts w:cs="Lucida Sans Unicode"/>
        </w:rPr>
        <w:t xml:space="preserve"> baut zudem neue oder erweitert bestehende Anlagen, wie </w:t>
      </w:r>
    </w:p>
    <w:p w:rsidR="003E5F01" w:rsidRPr="001F7303" w:rsidRDefault="003E5F01" w:rsidP="003E5F01">
      <w:pPr>
        <w:rPr>
          <w:rFonts w:cs="Lucida Sans Unicode"/>
        </w:rPr>
      </w:pPr>
    </w:p>
    <w:p w:rsidR="003E5F01" w:rsidRPr="003E5F01" w:rsidRDefault="003E5F01" w:rsidP="003E5F01">
      <w:pPr>
        <w:pStyle w:val="Listenabsatz"/>
        <w:numPr>
          <w:ilvl w:val="0"/>
          <w:numId w:val="34"/>
        </w:numPr>
        <w:autoSpaceDE w:val="0"/>
        <w:autoSpaceDN w:val="0"/>
        <w:spacing w:after="0" w:line="300" w:lineRule="exact"/>
        <w:ind w:left="426"/>
        <w:rPr>
          <w:rFonts w:ascii="Lucida Sans Unicode" w:hAnsi="Lucida Sans Unicode" w:cs="Lucida Sans Unicode"/>
        </w:rPr>
      </w:pPr>
      <w:r w:rsidRPr="003E5F01">
        <w:rPr>
          <w:rFonts w:ascii="Lucida Sans Unicode" w:hAnsi="Lucida Sans Unicode" w:cs="Lucida Sans Unicode"/>
        </w:rPr>
        <w:t>eine neue Kieselsäure-Produktionsanlage in Sao Paulo (Brasilien); die Anlage wurde im zweiten Halbjahr 2016 in Betrieb genommen. Die dort hergestellten Produkte werden unter anderem in Lacken und Farben zur Kontrolle der rheologischen Eigenschaften, als Antiabsetzmittel und zur Verbesserung der Rostschutzwirkung eingesetzt</w:t>
      </w:r>
      <w:r>
        <w:rPr>
          <w:rFonts w:ascii="Lucida Sans Unicode" w:hAnsi="Lucida Sans Unicode" w:cs="Lucida Sans Unicode"/>
        </w:rPr>
        <w:br/>
      </w:r>
    </w:p>
    <w:p w:rsidR="003E5F01" w:rsidRPr="003E5F01" w:rsidRDefault="003E5F01" w:rsidP="003E5F01">
      <w:pPr>
        <w:pStyle w:val="Listenabsatz"/>
        <w:numPr>
          <w:ilvl w:val="0"/>
          <w:numId w:val="34"/>
        </w:numPr>
        <w:autoSpaceDE w:val="0"/>
        <w:autoSpaceDN w:val="0"/>
        <w:spacing w:after="0" w:line="300" w:lineRule="exact"/>
        <w:ind w:left="426"/>
        <w:rPr>
          <w:rFonts w:ascii="Lucida Sans Unicode" w:hAnsi="Lucida Sans Unicode" w:cs="Lucida Sans Unicode"/>
        </w:rPr>
      </w:pPr>
      <w:r w:rsidRPr="003E5F01">
        <w:rPr>
          <w:rFonts w:ascii="Lucida Sans Unicode" w:hAnsi="Lucida Sans Unicode" w:cs="Lucida Sans Unicode"/>
        </w:rPr>
        <w:t>eine neue Produktionsanlage zur Herstellung polymerer Dispergiermittel am Standort S</w:t>
      </w:r>
      <w:r w:rsidR="004A32C7">
        <w:rPr>
          <w:rFonts w:ascii="Lucida Sans Unicode" w:hAnsi="Lucida Sans Unicode" w:cs="Lucida Sans Unicode"/>
        </w:rPr>
        <w:t>c</w:t>
      </w:r>
      <w:r w:rsidRPr="003E5F01">
        <w:rPr>
          <w:rFonts w:ascii="Lucida Sans Unicode" w:hAnsi="Lucida Sans Unicode" w:cs="Lucida Sans Unicode"/>
        </w:rPr>
        <w:t>hanghai (Greater China), für den Einsatz in wasserbasierten Systemen in Lacken und Druckfarben; die Anlage entsteht als Reaktion auf die insbesondere in Asien steigende Nachfrage, ihre Inbetriebnahme ist für das zweite Halbjahr 2017 geplant</w:t>
      </w:r>
      <w:r>
        <w:rPr>
          <w:rFonts w:ascii="Lucida Sans Unicode" w:hAnsi="Lucida Sans Unicode" w:cs="Lucida Sans Unicode"/>
        </w:rPr>
        <w:br/>
      </w:r>
    </w:p>
    <w:p w:rsidR="003E5F01" w:rsidRPr="001F7303" w:rsidRDefault="003E5F01" w:rsidP="003E5F01">
      <w:pPr>
        <w:pStyle w:val="Listenabsatz"/>
        <w:numPr>
          <w:ilvl w:val="0"/>
          <w:numId w:val="34"/>
        </w:numPr>
        <w:autoSpaceDE w:val="0"/>
        <w:autoSpaceDN w:val="0"/>
        <w:spacing w:after="0" w:line="300" w:lineRule="exact"/>
        <w:ind w:left="426"/>
        <w:rPr>
          <w:rFonts w:ascii="Lucida Sans Unicode" w:hAnsi="Lucida Sans Unicode" w:cs="Lucida Sans Unicode"/>
        </w:rPr>
      </w:pPr>
      <w:r>
        <w:rPr>
          <w:rFonts w:ascii="Lucida Sans Unicode" w:hAnsi="Lucida Sans Unicode" w:cs="Lucida Sans Unicode"/>
        </w:rPr>
        <w:t xml:space="preserve">die </w:t>
      </w:r>
      <w:r w:rsidRPr="001F7303">
        <w:rPr>
          <w:rFonts w:ascii="Lucida Sans Unicode" w:hAnsi="Lucida Sans Unicode" w:cs="Lucida Sans Unicode"/>
        </w:rPr>
        <w:t>Erweiterung der Produktionskapazitäten der Anlage für hydroxylterminierte Polybutadiene (HTPB)</w:t>
      </w:r>
      <w:r>
        <w:rPr>
          <w:rFonts w:ascii="Lucida Sans Unicode" w:hAnsi="Lucida Sans Unicode" w:cs="Lucida Sans Unicode"/>
        </w:rPr>
        <w:t xml:space="preserve"> in Marl (Deutschland)</w:t>
      </w:r>
      <w:r w:rsidRPr="001F7303">
        <w:rPr>
          <w:rFonts w:ascii="Lucida Sans Unicode" w:hAnsi="Lucida Sans Unicode" w:cs="Lucida Sans Unicode"/>
        </w:rPr>
        <w:t xml:space="preserve">; </w:t>
      </w:r>
      <w:r>
        <w:rPr>
          <w:rFonts w:ascii="Lucida Sans Unicode" w:hAnsi="Lucida Sans Unicode" w:cs="Lucida Sans Unicode"/>
        </w:rPr>
        <w:t>s</w:t>
      </w:r>
      <w:r w:rsidRPr="001F7303">
        <w:rPr>
          <w:rFonts w:ascii="Lucida Sans Unicode" w:hAnsi="Lucida Sans Unicode" w:cs="Lucida Sans Unicode"/>
        </w:rPr>
        <w:t xml:space="preserve">ie finden unter anderem Einsatz </w:t>
      </w:r>
      <w:r>
        <w:rPr>
          <w:rFonts w:ascii="Lucida Sans Unicode" w:hAnsi="Lucida Sans Unicode" w:cs="Lucida Sans Unicode"/>
        </w:rPr>
        <w:t xml:space="preserve">in </w:t>
      </w:r>
      <w:r w:rsidRPr="001F7303">
        <w:rPr>
          <w:rFonts w:ascii="Lucida Sans Unicode" w:hAnsi="Lucida Sans Unicode" w:cs="Lucida Sans Unicode"/>
        </w:rPr>
        <w:t>Dichtmasse</w:t>
      </w:r>
      <w:r>
        <w:rPr>
          <w:rFonts w:ascii="Lucida Sans Unicode" w:hAnsi="Lucida Sans Unicode" w:cs="Lucida Sans Unicode"/>
        </w:rPr>
        <w:t>n für Isolierglasfenster</w:t>
      </w:r>
      <w:r w:rsidRPr="001F7303">
        <w:rPr>
          <w:rFonts w:ascii="Lucida Sans Unicode" w:hAnsi="Lucida Sans Unicode" w:cs="Lucida Sans Unicode"/>
        </w:rPr>
        <w:t xml:space="preserve"> und in Klebstoffen für den Fahrzeugbau. Die Inbetriebnahme ist für April 2017 geplant </w:t>
      </w:r>
      <w:r>
        <w:rPr>
          <w:rFonts w:ascii="Lucida Sans Unicode" w:hAnsi="Lucida Sans Unicode" w:cs="Lucida Sans Unicode"/>
        </w:rPr>
        <w:br/>
      </w:r>
    </w:p>
    <w:p w:rsidR="003E5F01" w:rsidRPr="009B5F99" w:rsidRDefault="003E5F01" w:rsidP="00FC7133">
      <w:pPr>
        <w:pStyle w:val="Listenabsatz"/>
        <w:numPr>
          <w:ilvl w:val="0"/>
          <w:numId w:val="34"/>
        </w:numPr>
        <w:autoSpaceDE w:val="0"/>
        <w:autoSpaceDN w:val="0"/>
        <w:spacing w:after="0" w:line="300" w:lineRule="exact"/>
        <w:ind w:left="426"/>
        <w:rPr>
          <w:rFonts w:ascii="Lucida Sans Unicode" w:hAnsi="Lucida Sans Unicode" w:cs="Lucida Sans Unicode"/>
        </w:rPr>
      </w:pPr>
      <w:r w:rsidRPr="009B5F99">
        <w:rPr>
          <w:rFonts w:ascii="Lucida Sans Unicode" w:hAnsi="Lucida Sans Unicode" w:cs="Lucida Sans Unicode"/>
        </w:rPr>
        <w:t xml:space="preserve">den Ausbau der Produktionskapazitäten für hochmolekulare Polyester am Standort Witten (Deutschland) für den Einsatz in maßgeschneiderten Lösungen für die Verpackungsindustrie. </w:t>
      </w:r>
      <w:r w:rsidRPr="009B5F99">
        <w:rPr>
          <w:rFonts w:ascii="Lucida Sans Unicode" w:hAnsi="Lucida Sans Unicode" w:cs="Lucida Sans Unicode"/>
        </w:rPr>
        <w:lastRenderedPageBreak/>
        <w:t>Hochmolekulare Polyester sind eine hervorragende Alternative zu den heute verwendeten, Epoxy-basierten Lacken und unterstützen damit den Wunsch von globalen Verpackungsherstellern nach einem Wechsel. Die Anlage geht Anfang 2018 in Betrieb.</w:t>
      </w:r>
      <w:r w:rsidRPr="009B5F99">
        <w:rPr>
          <w:rFonts w:ascii="Lucida Sans Unicode" w:hAnsi="Lucida Sans Unicode" w:cs="Lucida Sans Unicode"/>
        </w:rPr>
        <w:br/>
      </w:r>
    </w:p>
    <w:p w:rsidR="003E5F01" w:rsidRDefault="003E5F01" w:rsidP="003E5F01">
      <w:pPr>
        <w:rPr>
          <w:rFonts w:cs="Lucida Sans Unicode"/>
        </w:rPr>
      </w:pPr>
      <w:r w:rsidRPr="00137E38">
        <w:rPr>
          <w:rFonts w:cs="Lucida Sans Unicode"/>
        </w:rPr>
        <w:t xml:space="preserve">Im Mittelpunkt des Messeauftritts steht das Versprechen „One partner. </w:t>
      </w:r>
      <w:r w:rsidRPr="00137E38">
        <w:rPr>
          <w:rFonts w:cs="Lucida Sans Unicode"/>
          <w:lang w:val="en-US"/>
        </w:rPr>
        <w:t xml:space="preserve">Many experts. </w:t>
      </w:r>
      <w:r w:rsidRPr="00786838">
        <w:rPr>
          <w:rFonts w:cs="Lucida Sans Unicode"/>
          <w:lang w:val="en-US"/>
        </w:rPr>
        <w:t xml:space="preserve">The leading specialty supplier for coatings and adhesives“. </w:t>
      </w:r>
      <w:r w:rsidRPr="00B72B3B">
        <w:rPr>
          <w:rFonts w:cs="Lucida Sans Unicode"/>
        </w:rPr>
        <w:t>Es</w:t>
      </w:r>
      <w:r w:rsidRPr="00137E38">
        <w:rPr>
          <w:rFonts w:cs="Lucida Sans Unicode"/>
        </w:rPr>
        <w:t xml:space="preserve"> wird untermauert mit der Vielfalt der Marken und Produkte von Evonik und den damit verbundenen kreativen Lösungen. </w:t>
      </w:r>
      <w:r>
        <w:rPr>
          <w:rFonts w:cs="Lucida Sans Unicode"/>
        </w:rPr>
        <w:t xml:space="preserve">Auf der ECS präsentiert Evonik unter anderem </w:t>
      </w:r>
    </w:p>
    <w:p w:rsidR="003E5F01" w:rsidRPr="00471939" w:rsidRDefault="003E5F01" w:rsidP="003E5F01">
      <w:pPr>
        <w:rPr>
          <w:rFonts w:cs="Lucida Sans Unicode"/>
          <w:szCs w:val="22"/>
        </w:rPr>
      </w:pPr>
    </w:p>
    <w:p w:rsidR="003E5F01" w:rsidRPr="003E5F01" w:rsidRDefault="003E5F01" w:rsidP="003E5F01">
      <w:pPr>
        <w:pStyle w:val="Listenabsatz"/>
        <w:numPr>
          <w:ilvl w:val="0"/>
          <w:numId w:val="35"/>
        </w:numPr>
        <w:autoSpaceDE w:val="0"/>
        <w:autoSpaceDN w:val="0"/>
        <w:adjustRightInd w:val="0"/>
        <w:spacing w:after="0" w:line="300" w:lineRule="exact"/>
        <w:ind w:left="425" w:hanging="357"/>
        <w:rPr>
          <w:rFonts w:ascii="Lucida Sans Unicode" w:hAnsi="Lucida Sans Unicode" w:cs="Lucida Sans Unicode"/>
          <w:bCs/>
          <w:kern w:val="28"/>
        </w:rPr>
      </w:pPr>
      <w:r w:rsidRPr="003E5F01">
        <w:rPr>
          <w:rFonts w:ascii="Lucida Sans Unicode" w:hAnsi="Lucida Sans Unicode" w:cs="Lucida Sans Unicode"/>
          <w:bCs/>
          <w:kern w:val="28"/>
        </w:rPr>
        <w:t xml:space="preserve">ein neues Additiv zum Einsatz von Universalpasten in Alkyd-Lacken. Die neue Tego® Color-Aid Technologie erweitert die Einsatzmöglichkeiten von Pigmentkonzentraten auf Alkydharz-basierte Lacke. Das neue Tego® Color-Aid ist ein sogenannter Compatibilizer und wird in die Formulierung gegeben, um die Verträglichkeit zwischen Pigmentkonzentrat und Bindemittel zu erhöhen </w:t>
      </w:r>
      <w:r w:rsidRPr="003E5F01">
        <w:rPr>
          <w:rFonts w:ascii="Lucida Sans Unicode" w:hAnsi="Lucida Sans Unicode" w:cs="Lucida Sans Unicode"/>
          <w:bCs/>
          <w:kern w:val="28"/>
        </w:rPr>
        <w:br/>
      </w:r>
    </w:p>
    <w:p w:rsidR="003E5F01" w:rsidRPr="003E5F01" w:rsidRDefault="003E5F01" w:rsidP="003E5F01">
      <w:pPr>
        <w:pStyle w:val="Listenabsatz"/>
        <w:numPr>
          <w:ilvl w:val="0"/>
          <w:numId w:val="35"/>
        </w:numPr>
        <w:autoSpaceDE w:val="0"/>
        <w:autoSpaceDN w:val="0"/>
        <w:adjustRightInd w:val="0"/>
        <w:spacing w:after="0" w:line="300" w:lineRule="exact"/>
        <w:ind w:left="425" w:hanging="357"/>
        <w:rPr>
          <w:rFonts w:ascii="Lucida Sans Unicode" w:hAnsi="Lucida Sans Unicode" w:cs="Lucida Sans Unicode"/>
          <w:bCs/>
          <w:kern w:val="28"/>
        </w:rPr>
      </w:pPr>
      <w:r w:rsidRPr="003E5F01">
        <w:rPr>
          <w:rFonts w:ascii="Lucida Sans Unicode" w:hAnsi="Lucida Sans Unicode" w:cs="Lucida Sans Unicode"/>
          <w:bCs/>
          <w:kern w:val="28"/>
        </w:rPr>
        <w:t>neue Spezialadditive für den Einsatz in Verpackungen mit Lebensmittelkontakt. Die ursprünglich vom Spezialadditivgeschäft von Air Products entwickelten Airase® Entschäumer und Surfynol® Benetzungsmittel bieten eine herausragende Leistungsfähigkeit und entsprechen den einschlägigen regionalen und nationalen behördlichen Vorschriften in zahlreichen Ländern</w:t>
      </w:r>
      <w:r w:rsidRPr="003E5F01">
        <w:rPr>
          <w:rFonts w:ascii="Lucida Sans Unicode" w:hAnsi="Lucida Sans Unicode" w:cs="Lucida Sans Unicode"/>
          <w:bCs/>
          <w:kern w:val="28"/>
        </w:rPr>
        <w:br/>
      </w:r>
    </w:p>
    <w:p w:rsidR="003E5F01" w:rsidRPr="003E5F01" w:rsidRDefault="003E5F01" w:rsidP="003E5F01">
      <w:pPr>
        <w:pStyle w:val="Listenabsatz"/>
        <w:numPr>
          <w:ilvl w:val="0"/>
          <w:numId w:val="35"/>
        </w:numPr>
        <w:spacing w:after="0" w:line="300" w:lineRule="exact"/>
        <w:ind w:left="425" w:hanging="357"/>
        <w:rPr>
          <w:rFonts w:ascii="Lucida Sans Unicode" w:hAnsi="Lucida Sans Unicode" w:cs="Lucida Sans Unicode"/>
        </w:rPr>
      </w:pPr>
      <w:r w:rsidRPr="003E5F01">
        <w:rPr>
          <w:rFonts w:ascii="Lucida Sans Unicode" w:hAnsi="Lucida Sans Unicode" w:cs="Lucida Sans Unicode"/>
        </w:rPr>
        <w:t xml:space="preserve">neue Polyetheretherketon-Pulver (PEEK). Evonik hat mit VESTAKEEP® neuartige PEEK-Pulver entwickelt, die den Verschleiß von Komponenten in anspruchsvollen industriellen Anwendungen deutlich verringern, vor allem für Anwendungen mit sehr hohen mechanischen, thermischen und chemischen Anforderungen </w:t>
      </w:r>
      <w:r w:rsidRPr="003E5F01">
        <w:rPr>
          <w:rFonts w:ascii="Lucida Sans Unicode" w:hAnsi="Lucida Sans Unicode" w:cs="Lucida Sans Unicode"/>
        </w:rPr>
        <w:br/>
      </w:r>
    </w:p>
    <w:p w:rsidR="003E5F01" w:rsidRPr="003E5F01" w:rsidRDefault="003E5F01" w:rsidP="003E5F01">
      <w:pPr>
        <w:pStyle w:val="Listenabsatz"/>
        <w:numPr>
          <w:ilvl w:val="0"/>
          <w:numId w:val="35"/>
        </w:numPr>
        <w:spacing w:after="0" w:line="300" w:lineRule="exact"/>
        <w:ind w:left="425" w:hanging="357"/>
        <w:rPr>
          <w:rFonts w:ascii="Lucida Sans Unicode" w:hAnsi="Lucida Sans Unicode" w:cs="Lucida Sans Unicode"/>
        </w:rPr>
      </w:pPr>
      <w:r w:rsidRPr="003E5F01">
        <w:rPr>
          <w:rFonts w:ascii="Lucida Sans Unicode" w:hAnsi="Lucida Sans Unicode" w:cs="Lucida Sans Unicode"/>
        </w:rPr>
        <w:t xml:space="preserve">das neue Produkt VP RS 92, eine Easy-to-Disperse Variante des bekannten AEROSIL® R 972. Das Silica-Produkt sorgt für kürzere Verarbeitungszeiten, kürzere Reinigungszeiten und weniger Produktverluste bei der Lackherstellung. Durch den Wegfall eines Produktionsschrittes reduzieren die pyrogenen </w:t>
      </w:r>
      <w:r w:rsidRPr="003E5F01">
        <w:rPr>
          <w:rFonts w:ascii="Lucida Sans Unicode" w:hAnsi="Lucida Sans Unicode" w:cs="Lucida Sans Unicode"/>
        </w:rPr>
        <w:lastRenderedPageBreak/>
        <w:t xml:space="preserve">Kieselsäuren außerdem Investitions- und Instandhaltungskosten </w:t>
      </w:r>
      <w:r w:rsidRPr="003E5F01">
        <w:rPr>
          <w:rFonts w:ascii="Lucida Sans Unicode" w:hAnsi="Lucida Sans Unicode" w:cs="Lucida Sans Unicode"/>
        </w:rPr>
        <w:br/>
      </w:r>
    </w:p>
    <w:p w:rsidR="003E5F01" w:rsidRPr="003E5F01" w:rsidRDefault="003E5F01" w:rsidP="003E5F01">
      <w:pPr>
        <w:pStyle w:val="Listenabsatz"/>
        <w:numPr>
          <w:ilvl w:val="0"/>
          <w:numId w:val="35"/>
        </w:numPr>
        <w:autoSpaceDE w:val="0"/>
        <w:autoSpaceDN w:val="0"/>
        <w:adjustRightInd w:val="0"/>
        <w:spacing w:after="0" w:line="300" w:lineRule="exact"/>
        <w:ind w:left="425" w:hanging="357"/>
        <w:rPr>
          <w:rFonts w:cs="Lucida Sans Unicode"/>
          <w:bCs/>
          <w:kern w:val="28"/>
        </w:rPr>
      </w:pPr>
      <w:r w:rsidRPr="003E5F01">
        <w:rPr>
          <w:rFonts w:ascii="Lucida Sans Unicode" w:hAnsi="Lucida Sans Unicode" w:cs="Lucida Sans Unicode"/>
          <w:color w:val="000000"/>
        </w:rPr>
        <w:t xml:space="preserve">die neue DEGALAN® 42-Serie. Damit bringt Evonik ein neues umfassendes Sortiment an Heißsiegelbindern auf den Markt, die </w:t>
      </w:r>
      <w:r w:rsidRPr="003E5F01">
        <w:rPr>
          <w:rFonts w:ascii="Lucida Sans Unicode" w:hAnsi="Lucida Sans Unicode" w:cs="Lucida Sans Unicode"/>
          <w:bCs/>
        </w:rPr>
        <w:t xml:space="preserve">für eine sichere Versiegelung und sauberes und einfaches Abziehen von Joghurt-becherdeckeln sorgen. </w:t>
      </w:r>
      <w:r w:rsidRPr="003E5F01">
        <w:rPr>
          <w:rFonts w:ascii="Lucida Sans Unicode" w:hAnsi="Lucida Sans Unicode" w:cs="Lucida Sans Unicode"/>
          <w:color w:val="000000"/>
        </w:rPr>
        <w:t>Alle Produkte der neuen 42-Serie weisen eine engere Molekulargewichtsverteilung und niedrigere Viskosität auf.</w:t>
      </w:r>
      <w:r w:rsidRPr="003E5F01">
        <w:rPr>
          <w:rFonts w:ascii="Lucida Sans Unicode" w:hAnsi="Lucida Sans Unicode" w:cs="Lucida Sans Unicode"/>
          <w:color w:val="000000"/>
        </w:rPr>
        <w:br/>
      </w:r>
    </w:p>
    <w:p w:rsidR="003E5F01" w:rsidRDefault="003E5F01" w:rsidP="003E5F01">
      <w:pPr>
        <w:rPr>
          <w:rFonts w:cs="Lucida Sans Unicode"/>
        </w:rPr>
      </w:pPr>
      <w:r w:rsidRPr="00137E38">
        <w:rPr>
          <w:rFonts w:cs="Lucida Sans Unicode"/>
        </w:rPr>
        <w:t>Ein zusätzliches Highlight für die Besucher des Messestandes von Evonik wird das virtuelle Eintauchen in die neue High-T</w:t>
      </w:r>
      <w:r>
        <w:rPr>
          <w:rFonts w:cs="Lucida Sans Unicode"/>
        </w:rPr>
        <w:t>h</w:t>
      </w:r>
      <w:r w:rsidRPr="00137E38">
        <w:rPr>
          <w:rFonts w:cs="Lucida Sans Unicode"/>
        </w:rPr>
        <w:t>roughput</w:t>
      </w:r>
      <w:r>
        <w:rPr>
          <w:rFonts w:cs="Lucida Sans Unicode"/>
        </w:rPr>
        <w:t>-</w:t>
      </w:r>
      <w:r w:rsidRPr="00137E38">
        <w:rPr>
          <w:rFonts w:cs="Lucida Sans Unicode"/>
        </w:rPr>
        <w:t xml:space="preserve">Equipment-Anlage </w:t>
      </w:r>
      <w:r>
        <w:rPr>
          <w:rFonts w:cs="Lucida Sans Unicode"/>
        </w:rPr>
        <w:t>(HTE) mittels eines</w:t>
      </w:r>
      <w:r w:rsidRPr="00137E38">
        <w:rPr>
          <w:rFonts w:cs="Lucida Sans Unicode"/>
        </w:rPr>
        <w:t xml:space="preserve"> 360 Grad Video</w:t>
      </w:r>
      <w:r>
        <w:rPr>
          <w:rFonts w:cs="Lucida Sans Unicode"/>
        </w:rPr>
        <w:t>s</w:t>
      </w:r>
      <w:r w:rsidRPr="00137E38">
        <w:rPr>
          <w:rFonts w:cs="Lucida Sans Unicode"/>
        </w:rPr>
        <w:t xml:space="preserve"> sein. Mit der HTE-Anlage testet Evonik Lackrezepturen vollautomatisch und verkürzt die Suche nach der optimalen Formulierung. Davon können sich die Standbesucher ein anschauliches 360 Grad-„Bild“ machen.</w:t>
      </w:r>
    </w:p>
    <w:p w:rsidR="003E5F01" w:rsidRDefault="003E5F01" w:rsidP="003E5F01">
      <w:pPr>
        <w:rPr>
          <w:rFonts w:cs="Lucida Sans Unicode"/>
        </w:rPr>
      </w:pPr>
    </w:p>
    <w:p w:rsidR="003E5F01" w:rsidRPr="00137E38" w:rsidRDefault="003E5F01" w:rsidP="003E5F01">
      <w:pPr>
        <w:rPr>
          <w:rFonts w:cs="Lucida Sans Unicode"/>
        </w:rPr>
      </w:pPr>
      <w:r w:rsidRPr="00137E38">
        <w:rPr>
          <w:rFonts w:cs="Lucida Sans Unicode"/>
        </w:rPr>
        <w:t>Evonik besitzt im Coatingsbereich führende Weltmark</w:t>
      </w:r>
      <w:r>
        <w:rPr>
          <w:rFonts w:cs="Lucida Sans Unicode"/>
        </w:rPr>
        <w:t>t</w:t>
      </w:r>
      <w:r w:rsidRPr="00137E38">
        <w:rPr>
          <w:rFonts w:cs="Lucida Sans Unicode"/>
        </w:rPr>
        <w:t xml:space="preserve">positionen bei </w:t>
      </w:r>
      <w:r>
        <w:rPr>
          <w:rFonts w:cs="Lucida Sans Unicode"/>
        </w:rPr>
        <w:t>Wasser-basierten Additiven</w:t>
      </w:r>
      <w:r w:rsidRPr="00137E38">
        <w:rPr>
          <w:rFonts w:cs="Lucida Sans Unicode"/>
        </w:rPr>
        <w:t xml:space="preserve">, Hochleistungsadditiven, Mittel- und Hochmolekularpolyestern, Isophoronvernetzern, Härtern, Methacrylatmonomeren und -polymeren, </w:t>
      </w:r>
      <w:r>
        <w:rPr>
          <w:rFonts w:cs="Lucida Sans Unicode"/>
        </w:rPr>
        <w:t>o</w:t>
      </w:r>
      <w:r w:rsidRPr="00137E38">
        <w:rPr>
          <w:rFonts w:cs="Lucida Sans Unicode"/>
        </w:rPr>
        <w:t>rganofunktionellen Silanen, Rheologieadditiven und Mattierungsmitteln. Zudem ist das Unternehmen im Adhesives- und Sealantsbereich führend bei Polyestern, Polymethacrylaten, Polyamiden, Amorphen Poly-alpha-Olefine</w:t>
      </w:r>
      <w:r>
        <w:rPr>
          <w:rFonts w:cs="Lucida Sans Unicode"/>
        </w:rPr>
        <w:t>n</w:t>
      </w:r>
      <w:r w:rsidRPr="00137E38">
        <w:rPr>
          <w:rFonts w:cs="Lucida Sans Unicode"/>
        </w:rPr>
        <w:t xml:space="preserve">, Silan-modifizierten Polymeren und Silikonen, Additiven, pyrogenen und gefällten Kieselsäuren, </w:t>
      </w:r>
      <w:r>
        <w:rPr>
          <w:rFonts w:cs="Lucida Sans Unicode"/>
        </w:rPr>
        <w:t>o</w:t>
      </w:r>
      <w:r w:rsidRPr="00137E38">
        <w:rPr>
          <w:rFonts w:cs="Lucida Sans Unicode"/>
        </w:rPr>
        <w:t>rganofunktionellen Silanen, Fischer-Tropsch-Wachsen und Polybutadienen</w:t>
      </w:r>
      <w:r>
        <w:rPr>
          <w:rFonts w:cs="Lucida Sans Unicode"/>
        </w:rPr>
        <w:t>.</w:t>
      </w:r>
    </w:p>
    <w:p w:rsidR="003E5F01" w:rsidRPr="00137E38" w:rsidRDefault="003E5F01" w:rsidP="003E5F01">
      <w:pPr>
        <w:rPr>
          <w:rFonts w:cs="Lucida Sans Unicode"/>
        </w:rPr>
      </w:pPr>
    </w:p>
    <w:p w:rsidR="000B1B97" w:rsidRDefault="000B1B97" w:rsidP="0006177F"/>
    <w:p w:rsidR="003E5F01" w:rsidRDefault="003E5F01" w:rsidP="0006177F"/>
    <w:p w:rsidR="000B1B97" w:rsidRDefault="000B1B97"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723A52" w:rsidRDefault="00723A52" w:rsidP="00723A52">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Über Evonik Resource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D02809" w:rsidRPr="003511E7" w:rsidRDefault="00D02809"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8683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6838">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8683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86838">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43173"/>
    <w:multiLevelType w:val="hybridMultilevel"/>
    <w:tmpl w:val="B1E09048"/>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A4A2D"/>
    <w:multiLevelType w:val="hybridMultilevel"/>
    <w:tmpl w:val="C7ACBCEA"/>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71741"/>
    <w:multiLevelType w:val="hybridMultilevel"/>
    <w:tmpl w:val="87DC72A6"/>
    <w:lvl w:ilvl="0" w:tplc="0AA24F24">
      <w:numFmt w:val="bullet"/>
      <w:lvlText w:val="-"/>
      <w:lvlJc w:val="left"/>
      <w:pPr>
        <w:ind w:left="1065" w:hanging="360"/>
      </w:pPr>
      <w:rPr>
        <w:rFonts w:ascii="Calibri" w:eastAsiaTheme="minorHAnsi" w:hAnsi="Calibri"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9"/>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596C"/>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E5F0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32C7"/>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86838"/>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B5F99"/>
    <w:rsid w:val="009C40DA"/>
    <w:rsid w:val="009C5F4B"/>
    <w:rsid w:val="009E3A1C"/>
    <w:rsid w:val="009F05F2"/>
    <w:rsid w:val="009F07B1"/>
    <w:rsid w:val="00A12F3D"/>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02809"/>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6DC2"/>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3E5F01"/>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63BFC652</Template>
  <TotalTime>0</TotalTime>
  <Pages>5</Pages>
  <Words>1131</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9249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2</cp:revision>
  <cp:lastPrinted>2017-03-31T09:34:00Z</cp:lastPrinted>
  <dcterms:created xsi:type="dcterms:W3CDTF">2017-04-03T11:41:00Z</dcterms:created>
  <dcterms:modified xsi:type="dcterms:W3CDTF">2017-04-03T11:41:00Z</dcterms:modified>
</cp:coreProperties>
</file>